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3DC" w:rsidRPr="007D73DC" w:rsidRDefault="007D73DC" w:rsidP="007D73DC">
      <w:pPr>
        <w:pStyle w:val="a6"/>
        <w:spacing w:line="440" w:lineRule="exact"/>
        <w:ind w:left="363"/>
        <w:jc w:val="center"/>
        <w:rPr>
          <w:rFonts w:hAnsi="宋体" w:cs="宋体" w:hint="eastAsia"/>
          <w:b/>
          <w:sz w:val="36"/>
          <w:szCs w:val="36"/>
        </w:rPr>
      </w:pPr>
      <w:r w:rsidRPr="007D73DC">
        <w:rPr>
          <w:rFonts w:hAnsi="宋体" w:cs="宋体" w:hint="eastAsia"/>
          <w:b/>
          <w:sz w:val="36"/>
          <w:szCs w:val="36"/>
        </w:rPr>
        <w:t>招标</w:t>
      </w:r>
      <w:r w:rsidRPr="007D73DC">
        <w:rPr>
          <w:rFonts w:hAnsi="宋体" w:cs="宋体"/>
          <w:b/>
          <w:sz w:val="36"/>
          <w:szCs w:val="36"/>
        </w:rPr>
        <w:t>需求</w:t>
      </w:r>
    </w:p>
    <w:p w:rsidR="007D73DC" w:rsidRPr="007D73DC" w:rsidRDefault="007D73DC" w:rsidP="007D73DC">
      <w:pPr>
        <w:pStyle w:val="a6"/>
        <w:spacing w:beforeLines="0" w:before="0" w:afterLines="0" w:after="0" w:line="440" w:lineRule="exact"/>
        <w:ind w:left="361"/>
        <w:jc w:val="left"/>
        <w:rPr>
          <w:rFonts w:hAnsi="宋体" w:cs="宋体" w:hint="eastAsia"/>
          <w:b/>
        </w:rPr>
      </w:pPr>
      <w:r>
        <w:rPr>
          <w:rFonts w:hAnsi="宋体" w:cs="宋体" w:hint="eastAsia"/>
          <w:b/>
        </w:rPr>
        <w:t>(一)</w:t>
      </w:r>
      <w:r>
        <w:rPr>
          <w:rFonts w:hAnsi="宋体" w:cs="宋体" w:hint="eastAsia"/>
          <w:b/>
        </w:rPr>
        <w:t>招标背景</w:t>
      </w:r>
      <w:bookmarkStart w:id="0" w:name="_GoBack"/>
      <w:bookmarkEnd w:id="0"/>
    </w:p>
    <w:p w:rsidR="007D73DC" w:rsidRDefault="007D73DC" w:rsidP="007D73DC">
      <w:pPr>
        <w:spacing w:line="360" w:lineRule="auto"/>
        <w:ind w:firstLineChars="200" w:firstLine="480"/>
        <w:rPr>
          <w:rFonts w:ascii="宋体" w:hAnsi="宋体" w:cs="宋体"/>
          <w:bCs/>
          <w:kern w:val="0"/>
          <w:sz w:val="24"/>
        </w:rPr>
      </w:pPr>
      <w:r>
        <w:rPr>
          <w:rFonts w:ascii="宋体" w:hAnsi="宋体" w:cs="宋体" w:hint="eastAsia"/>
          <w:bCs/>
          <w:kern w:val="0"/>
          <w:sz w:val="24"/>
        </w:rPr>
        <w:t>随着医院信息系统一并发展，几年来基本满足我科日常检验报告处理，信息化建设为我科日常工作带来便捷，为更好为临床服务提供了有力手段。但随着医院发展，我院检验科规模也不断壮大，业务量取得了较大增长，当前检验科在管理上面临来自对ISO15189实验室认证、CAP实验室认可、三级医院评审（2011版4.16临床检验管理与持续改进）、临床检验专业质量控制指标（国家卫计委2015.3.31）、JCI国际医院认证、流程优化等挑战，在业务上面临区域化医疗资源整合、集团化、多院区发展、多检验科室布局、床旁检验统一管理等挑战，尤其是在整个检验流程控制、精细化管理等方面，目前的LIS系统在应用深度和广度上已经不能很好满足管理的要求，随着整个医院信息化的不断推进，电子病历5、6、7级评审以及HIMSS6、7级也需要LIS系统在很大程度上进行提升。</w:t>
      </w:r>
    </w:p>
    <w:p w:rsidR="007D73DC" w:rsidRDefault="007D73DC" w:rsidP="007D73DC">
      <w:pPr>
        <w:spacing w:line="360" w:lineRule="auto"/>
        <w:ind w:firstLineChars="200" w:firstLine="480"/>
        <w:rPr>
          <w:rFonts w:ascii="宋体" w:hAnsi="宋体" w:cs="宋体" w:hint="eastAsia"/>
          <w:bCs/>
          <w:kern w:val="0"/>
          <w:sz w:val="24"/>
        </w:rPr>
      </w:pPr>
      <w:r>
        <w:rPr>
          <w:rFonts w:ascii="宋体" w:hAnsi="宋体" w:cs="宋体" w:hint="eastAsia"/>
          <w:bCs/>
          <w:kern w:val="0"/>
          <w:sz w:val="24"/>
        </w:rPr>
        <w:t>当前医院管理、检验科管理逐步走上了精细化管理道路，精细化管理对信息系统的依懒性越来越大，传统的以发报告为核心的LIS系统已经不能很好满足实验室的实际需要，尤其是2015年3月31日国家卫计委颁布了医院六个专业的质量控制指标，临床检验是其中的一个专业，明确提出了15个质量控制指标，并将在2016年扩大到27个指标，涉及临床检验分析前、分析中和分析后全过程，并要求作为质控一部分每月向国家临检中心进行上报，指标数据的分析和统计必须依赖于信息系统，并通过信息系统对指标涉及的检验过程进行控制。因此当前十分有必要对现有的LIS系统进行一次彻底的升级换代改造，为了更好满足临床对检验的需求，有效提升检验科管理水平，保持我院检验领域在国内、省内、市内的信息化领先地位，特提出改造需求。</w:t>
      </w:r>
    </w:p>
    <w:p w:rsidR="007D73DC" w:rsidRDefault="007D73DC" w:rsidP="007D73DC">
      <w:pPr>
        <w:pStyle w:val="a6"/>
        <w:adjustRightInd w:val="0"/>
        <w:snapToGrid w:val="0"/>
        <w:spacing w:line="360" w:lineRule="auto"/>
        <w:ind w:firstLineChars="150" w:firstLine="361"/>
        <w:jc w:val="left"/>
        <w:rPr>
          <w:rFonts w:hAnsi="宋体" w:cs="宋体" w:hint="eastAsia"/>
          <w:b/>
          <w:bCs/>
        </w:rPr>
      </w:pPr>
      <w:r>
        <w:rPr>
          <w:rFonts w:hAnsi="宋体" w:cs="宋体" w:hint="eastAsia"/>
          <w:b/>
          <w:bCs/>
        </w:rPr>
        <w:t>（二）需求模块清单</w:t>
      </w:r>
    </w:p>
    <w:tbl>
      <w:tblPr>
        <w:tblW w:w="0" w:type="auto"/>
        <w:jc w:val="center"/>
        <w:tblLayout w:type="fixed"/>
        <w:tblCellMar>
          <w:left w:w="10" w:type="dxa"/>
          <w:right w:w="10" w:type="dxa"/>
        </w:tblCellMar>
        <w:tblLook w:val="0000" w:firstRow="0" w:lastRow="0" w:firstColumn="0" w:lastColumn="0" w:noHBand="0" w:noVBand="0"/>
      </w:tblPr>
      <w:tblGrid>
        <w:gridCol w:w="950"/>
        <w:gridCol w:w="4704"/>
        <w:gridCol w:w="1418"/>
        <w:gridCol w:w="1174"/>
      </w:tblGrid>
      <w:tr w:rsidR="007D73DC" w:rsidTr="004B590F">
        <w:trPr>
          <w:jc w:val="center"/>
        </w:trPr>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73DC" w:rsidRDefault="007D73DC" w:rsidP="004B590F">
            <w:pPr>
              <w:spacing w:line="360" w:lineRule="auto"/>
              <w:jc w:val="center"/>
              <w:rPr>
                <w:rFonts w:ascii="宋体" w:hAnsi="宋体" w:cs="宋体"/>
                <w:bCs/>
                <w:kern w:val="0"/>
                <w:sz w:val="24"/>
              </w:rPr>
            </w:pPr>
            <w:r>
              <w:rPr>
                <w:rFonts w:ascii="宋体" w:hAnsi="宋体" w:cs="宋体" w:hint="eastAsia"/>
                <w:bCs/>
                <w:kern w:val="0"/>
                <w:sz w:val="24"/>
              </w:rPr>
              <w:t>序号</w:t>
            </w:r>
          </w:p>
        </w:tc>
        <w:tc>
          <w:tcPr>
            <w:tcW w:w="4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73DC" w:rsidRDefault="007D73DC" w:rsidP="004B590F">
            <w:pPr>
              <w:spacing w:line="360" w:lineRule="auto"/>
              <w:jc w:val="center"/>
              <w:rPr>
                <w:rFonts w:ascii="宋体" w:hAnsi="宋体" w:cs="宋体"/>
                <w:bCs/>
                <w:kern w:val="0"/>
                <w:sz w:val="24"/>
              </w:rPr>
            </w:pPr>
            <w:r>
              <w:rPr>
                <w:rFonts w:ascii="宋体" w:hAnsi="宋体" w:cs="宋体" w:hint="eastAsia"/>
                <w:bCs/>
                <w:kern w:val="0"/>
                <w:sz w:val="24"/>
              </w:rPr>
              <w:t>模块名称</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73DC" w:rsidRDefault="007D73DC" w:rsidP="004B590F">
            <w:pPr>
              <w:spacing w:line="360" w:lineRule="auto"/>
              <w:jc w:val="center"/>
              <w:rPr>
                <w:rFonts w:ascii="宋体" w:hAnsi="宋体" w:cs="宋体"/>
                <w:bCs/>
                <w:kern w:val="0"/>
                <w:sz w:val="24"/>
              </w:rPr>
            </w:pPr>
            <w:r>
              <w:rPr>
                <w:rFonts w:ascii="宋体" w:hAnsi="宋体" w:cs="宋体" w:hint="eastAsia"/>
                <w:bCs/>
                <w:kern w:val="0"/>
                <w:sz w:val="24"/>
              </w:rPr>
              <w:t>数量</w:t>
            </w:r>
          </w:p>
        </w:tc>
        <w:tc>
          <w:tcPr>
            <w:tcW w:w="1174" w:type="dxa"/>
            <w:tcBorders>
              <w:top w:val="single" w:sz="4" w:space="0" w:color="000000"/>
              <w:left w:val="single" w:sz="4" w:space="0" w:color="000000"/>
              <w:bottom w:val="single" w:sz="4" w:space="0" w:color="000000"/>
              <w:right w:val="single" w:sz="4" w:space="0" w:color="000000"/>
            </w:tcBorders>
            <w:vAlign w:val="center"/>
          </w:tcPr>
          <w:p w:rsidR="007D73DC" w:rsidRDefault="007D73DC" w:rsidP="004B590F">
            <w:pPr>
              <w:spacing w:line="360" w:lineRule="auto"/>
              <w:jc w:val="center"/>
              <w:rPr>
                <w:rFonts w:ascii="宋体" w:hAnsi="宋体" w:cs="宋体"/>
                <w:bCs/>
                <w:kern w:val="0"/>
                <w:sz w:val="24"/>
              </w:rPr>
            </w:pPr>
            <w:r>
              <w:rPr>
                <w:rFonts w:ascii="宋体" w:hAnsi="宋体" w:cs="宋体" w:hint="eastAsia"/>
                <w:bCs/>
                <w:kern w:val="0"/>
                <w:sz w:val="24"/>
              </w:rPr>
              <w:t>备注</w:t>
            </w:r>
          </w:p>
        </w:tc>
      </w:tr>
      <w:tr w:rsidR="007D73DC" w:rsidTr="004B590F">
        <w:trPr>
          <w:jc w:val="center"/>
        </w:trPr>
        <w:tc>
          <w:tcPr>
            <w:tcW w:w="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D73DC" w:rsidRDefault="007D73DC" w:rsidP="007D73DC">
            <w:pPr>
              <w:pStyle w:val="a5"/>
              <w:numPr>
                <w:ilvl w:val="0"/>
                <w:numId w:val="2"/>
              </w:numPr>
              <w:ind w:firstLineChars="0"/>
              <w:jc w:val="center"/>
              <w:rPr>
                <w:rFonts w:ascii="宋体" w:hAnsi="宋体" w:cs="宋体"/>
                <w:bCs/>
                <w:kern w:val="0"/>
              </w:rPr>
            </w:pPr>
          </w:p>
        </w:tc>
        <w:tc>
          <w:tcPr>
            <w:tcW w:w="4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7D73DC" w:rsidRDefault="007D73DC" w:rsidP="004B590F">
            <w:pPr>
              <w:widowControl/>
              <w:jc w:val="left"/>
              <w:rPr>
                <w:rFonts w:ascii="宋体" w:hAnsi="宋体" w:cs="宋体"/>
                <w:bCs/>
                <w:kern w:val="0"/>
                <w:sz w:val="24"/>
              </w:rPr>
            </w:pPr>
            <w:r>
              <w:rPr>
                <w:rFonts w:ascii="宋体" w:hAnsi="宋体" w:cs="宋体" w:hint="eastAsia"/>
                <w:bCs/>
                <w:kern w:val="0"/>
                <w:sz w:val="24"/>
              </w:rPr>
              <w:t>临床检验质量控制指标分析系统标准版</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D73DC" w:rsidRDefault="007D73DC" w:rsidP="004B590F">
            <w:pPr>
              <w:spacing w:line="360" w:lineRule="auto"/>
              <w:jc w:val="center"/>
              <w:rPr>
                <w:rFonts w:ascii="宋体" w:hAnsi="宋体" w:cs="宋体"/>
                <w:bCs/>
                <w:kern w:val="0"/>
                <w:sz w:val="24"/>
              </w:rPr>
            </w:pPr>
            <w:r>
              <w:rPr>
                <w:rFonts w:ascii="宋体" w:hAnsi="宋体" w:cs="宋体" w:hint="eastAsia"/>
                <w:bCs/>
                <w:kern w:val="0"/>
                <w:sz w:val="24"/>
              </w:rPr>
              <w:t>1</w:t>
            </w:r>
          </w:p>
        </w:tc>
        <w:tc>
          <w:tcPr>
            <w:tcW w:w="1174" w:type="dxa"/>
            <w:tcBorders>
              <w:top w:val="single" w:sz="4" w:space="0" w:color="auto"/>
              <w:left w:val="single" w:sz="4" w:space="0" w:color="auto"/>
              <w:bottom w:val="single" w:sz="4" w:space="0" w:color="auto"/>
              <w:right w:val="single" w:sz="4" w:space="0" w:color="auto"/>
            </w:tcBorders>
            <w:vAlign w:val="center"/>
          </w:tcPr>
          <w:p w:rsidR="007D73DC" w:rsidRDefault="007D73DC" w:rsidP="004B590F">
            <w:pPr>
              <w:spacing w:line="360" w:lineRule="auto"/>
              <w:jc w:val="center"/>
              <w:rPr>
                <w:rFonts w:ascii="宋体" w:hAnsi="宋体" w:cs="宋体"/>
                <w:bCs/>
                <w:kern w:val="0"/>
                <w:sz w:val="24"/>
              </w:rPr>
            </w:pPr>
          </w:p>
        </w:tc>
      </w:tr>
      <w:tr w:rsidR="007D73DC" w:rsidTr="004B590F">
        <w:trPr>
          <w:jc w:val="center"/>
        </w:trPr>
        <w:tc>
          <w:tcPr>
            <w:tcW w:w="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D73DC" w:rsidRDefault="007D73DC" w:rsidP="007D73DC">
            <w:pPr>
              <w:pStyle w:val="a5"/>
              <w:numPr>
                <w:ilvl w:val="0"/>
                <w:numId w:val="2"/>
              </w:numPr>
              <w:ind w:firstLineChars="0"/>
              <w:jc w:val="center"/>
              <w:rPr>
                <w:rFonts w:ascii="宋体" w:hAnsi="宋体" w:cs="宋体"/>
                <w:bCs/>
                <w:kern w:val="0"/>
              </w:rPr>
            </w:pPr>
          </w:p>
        </w:tc>
        <w:tc>
          <w:tcPr>
            <w:tcW w:w="470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bottom"/>
          </w:tcPr>
          <w:p w:rsidR="007D73DC" w:rsidRDefault="007D73DC" w:rsidP="004B590F">
            <w:pPr>
              <w:rPr>
                <w:rFonts w:ascii="宋体" w:hAnsi="宋体" w:cs="宋体"/>
                <w:bCs/>
                <w:kern w:val="0"/>
                <w:sz w:val="24"/>
              </w:rPr>
            </w:pPr>
            <w:r>
              <w:rPr>
                <w:rFonts w:ascii="宋体" w:hAnsi="宋体" w:cs="宋体" w:hint="eastAsia"/>
                <w:bCs/>
                <w:kern w:val="0"/>
                <w:sz w:val="24"/>
              </w:rPr>
              <w:t>15189报表管理</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D73DC" w:rsidRDefault="007D73DC" w:rsidP="004B590F">
            <w:pPr>
              <w:spacing w:line="360" w:lineRule="auto"/>
              <w:jc w:val="center"/>
              <w:rPr>
                <w:rFonts w:ascii="宋体" w:hAnsi="宋体" w:cs="宋体"/>
                <w:bCs/>
                <w:kern w:val="0"/>
                <w:sz w:val="24"/>
              </w:rPr>
            </w:pPr>
            <w:r>
              <w:rPr>
                <w:rFonts w:ascii="宋体" w:hAnsi="宋体" w:cs="宋体" w:hint="eastAsia"/>
                <w:bCs/>
                <w:kern w:val="0"/>
                <w:sz w:val="24"/>
              </w:rPr>
              <w:t>1</w:t>
            </w:r>
          </w:p>
        </w:tc>
        <w:tc>
          <w:tcPr>
            <w:tcW w:w="1174" w:type="dxa"/>
            <w:tcBorders>
              <w:top w:val="single" w:sz="4" w:space="0" w:color="auto"/>
              <w:left w:val="single" w:sz="4" w:space="0" w:color="auto"/>
              <w:bottom w:val="single" w:sz="4" w:space="0" w:color="auto"/>
              <w:right w:val="single" w:sz="4" w:space="0" w:color="auto"/>
            </w:tcBorders>
            <w:vAlign w:val="center"/>
          </w:tcPr>
          <w:p w:rsidR="007D73DC" w:rsidRDefault="007D73DC" w:rsidP="004B590F">
            <w:pPr>
              <w:spacing w:line="360" w:lineRule="auto"/>
              <w:jc w:val="center"/>
              <w:rPr>
                <w:rFonts w:ascii="宋体" w:hAnsi="宋体" w:cs="宋体"/>
                <w:bCs/>
                <w:kern w:val="0"/>
                <w:sz w:val="24"/>
              </w:rPr>
            </w:pPr>
          </w:p>
        </w:tc>
      </w:tr>
      <w:tr w:rsidR="007D73DC" w:rsidTr="004B590F">
        <w:trPr>
          <w:jc w:val="center"/>
        </w:trPr>
        <w:tc>
          <w:tcPr>
            <w:tcW w:w="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D73DC" w:rsidRDefault="007D73DC" w:rsidP="007D73DC">
            <w:pPr>
              <w:pStyle w:val="a5"/>
              <w:numPr>
                <w:ilvl w:val="0"/>
                <w:numId w:val="2"/>
              </w:numPr>
              <w:ind w:firstLineChars="0"/>
              <w:jc w:val="center"/>
              <w:rPr>
                <w:rFonts w:ascii="宋体" w:hAnsi="宋体" w:cs="宋体"/>
                <w:bCs/>
                <w:kern w:val="0"/>
              </w:rPr>
            </w:pPr>
          </w:p>
        </w:tc>
        <w:tc>
          <w:tcPr>
            <w:tcW w:w="4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7D73DC" w:rsidRDefault="007D73DC" w:rsidP="004B590F">
            <w:pPr>
              <w:rPr>
                <w:rFonts w:ascii="宋体" w:hAnsi="宋体" w:cs="宋体"/>
                <w:bCs/>
                <w:kern w:val="0"/>
                <w:sz w:val="24"/>
              </w:rPr>
            </w:pPr>
            <w:r>
              <w:rPr>
                <w:rFonts w:ascii="宋体" w:hAnsi="宋体" w:cs="宋体" w:hint="eastAsia"/>
                <w:bCs/>
                <w:kern w:val="0"/>
                <w:sz w:val="24"/>
              </w:rPr>
              <w:t>实验室文档管理</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D73DC" w:rsidRDefault="007D73DC" w:rsidP="004B590F">
            <w:pPr>
              <w:spacing w:line="360" w:lineRule="auto"/>
              <w:jc w:val="center"/>
              <w:rPr>
                <w:rFonts w:ascii="宋体" w:hAnsi="宋体" w:cs="宋体"/>
                <w:bCs/>
                <w:kern w:val="0"/>
                <w:sz w:val="24"/>
              </w:rPr>
            </w:pPr>
            <w:r>
              <w:rPr>
                <w:rFonts w:ascii="宋体" w:hAnsi="宋体" w:cs="宋体" w:hint="eastAsia"/>
                <w:bCs/>
                <w:kern w:val="0"/>
                <w:sz w:val="24"/>
              </w:rPr>
              <w:t>1</w:t>
            </w:r>
          </w:p>
        </w:tc>
        <w:tc>
          <w:tcPr>
            <w:tcW w:w="1174" w:type="dxa"/>
            <w:tcBorders>
              <w:top w:val="single" w:sz="4" w:space="0" w:color="auto"/>
              <w:left w:val="single" w:sz="4" w:space="0" w:color="auto"/>
              <w:bottom w:val="single" w:sz="4" w:space="0" w:color="auto"/>
              <w:right w:val="single" w:sz="4" w:space="0" w:color="auto"/>
            </w:tcBorders>
            <w:vAlign w:val="center"/>
          </w:tcPr>
          <w:p w:rsidR="007D73DC" w:rsidRDefault="007D73DC" w:rsidP="004B590F">
            <w:pPr>
              <w:spacing w:line="360" w:lineRule="auto"/>
              <w:jc w:val="center"/>
              <w:rPr>
                <w:rFonts w:ascii="宋体" w:hAnsi="宋体" w:cs="宋体"/>
                <w:bCs/>
                <w:kern w:val="0"/>
                <w:sz w:val="24"/>
              </w:rPr>
            </w:pPr>
          </w:p>
        </w:tc>
      </w:tr>
      <w:tr w:rsidR="007D73DC" w:rsidTr="004B590F">
        <w:trPr>
          <w:jc w:val="center"/>
        </w:trPr>
        <w:tc>
          <w:tcPr>
            <w:tcW w:w="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D73DC" w:rsidRDefault="007D73DC" w:rsidP="007D73DC">
            <w:pPr>
              <w:pStyle w:val="a5"/>
              <w:numPr>
                <w:ilvl w:val="0"/>
                <w:numId w:val="2"/>
              </w:numPr>
              <w:ind w:firstLineChars="0"/>
              <w:jc w:val="center"/>
              <w:rPr>
                <w:rFonts w:ascii="宋体" w:hAnsi="宋体" w:cs="宋体"/>
                <w:bCs/>
                <w:kern w:val="0"/>
              </w:rPr>
            </w:pPr>
          </w:p>
        </w:tc>
        <w:tc>
          <w:tcPr>
            <w:tcW w:w="4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7D73DC" w:rsidRDefault="007D73DC" w:rsidP="004B590F">
            <w:pPr>
              <w:rPr>
                <w:rFonts w:ascii="宋体" w:hAnsi="宋体" w:cs="宋体"/>
                <w:bCs/>
                <w:kern w:val="0"/>
                <w:sz w:val="24"/>
              </w:rPr>
            </w:pPr>
            <w:r>
              <w:rPr>
                <w:rFonts w:ascii="宋体" w:hAnsi="宋体" w:cs="宋体" w:hint="eastAsia"/>
                <w:bCs/>
                <w:kern w:val="0"/>
                <w:sz w:val="24"/>
              </w:rPr>
              <w:t>危急值系统</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D73DC" w:rsidRDefault="007D73DC" w:rsidP="004B590F">
            <w:pPr>
              <w:spacing w:line="360" w:lineRule="auto"/>
              <w:jc w:val="center"/>
              <w:rPr>
                <w:rFonts w:ascii="宋体" w:hAnsi="宋体" w:cs="宋体"/>
                <w:bCs/>
                <w:kern w:val="0"/>
                <w:sz w:val="24"/>
              </w:rPr>
            </w:pPr>
            <w:r>
              <w:rPr>
                <w:rFonts w:ascii="宋体" w:hAnsi="宋体" w:cs="宋体" w:hint="eastAsia"/>
                <w:bCs/>
                <w:kern w:val="0"/>
                <w:sz w:val="24"/>
              </w:rPr>
              <w:t>1</w:t>
            </w:r>
          </w:p>
        </w:tc>
        <w:tc>
          <w:tcPr>
            <w:tcW w:w="1174" w:type="dxa"/>
            <w:tcBorders>
              <w:top w:val="single" w:sz="4" w:space="0" w:color="auto"/>
              <w:left w:val="single" w:sz="4" w:space="0" w:color="auto"/>
              <w:bottom w:val="single" w:sz="4" w:space="0" w:color="auto"/>
              <w:right w:val="single" w:sz="4" w:space="0" w:color="auto"/>
            </w:tcBorders>
            <w:vAlign w:val="center"/>
          </w:tcPr>
          <w:p w:rsidR="007D73DC" w:rsidRDefault="007D73DC" w:rsidP="004B590F">
            <w:pPr>
              <w:spacing w:line="360" w:lineRule="auto"/>
              <w:jc w:val="center"/>
              <w:rPr>
                <w:rFonts w:ascii="宋体" w:hAnsi="宋体" w:cs="宋体"/>
                <w:bCs/>
                <w:kern w:val="0"/>
                <w:sz w:val="24"/>
              </w:rPr>
            </w:pPr>
          </w:p>
        </w:tc>
      </w:tr>
      <w:tr w:rsidR="007D73DC" w:rsidTr="004B590F">
        <w:trPr>
          <w:jc w:val="center"/>
        </w:trPr>
        <w:tc>
          <w:tcPr>
            <w:tcW w:w="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D73DC" w:rsidRDefault="007D73DC" w:rsidP="007D73DC">
            <w:pPr>
              <w:pStyle w:val="a5"/>
              <w:numPr>
                <w:ilvl w:val="0"/>
                <w:numId w:val="2"/>
              </w:numPr>
              <w:ind w:firstLineChars="0"/>
              <w:jc w:val="center"/>
              <w:rPr>
                <w:rFonts w:ascii="宋体" w:hAnsi="宋体" w:cs="宋体"/>
                <w:bCs/>
                <w:kern w:val="0"/>
              </w:rPr>
            </w:pPr>
          </w:p>
        </w:tc>
        <w:tc>
          <w:tcPr>
            <w:tcW w:w="470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bottom"/>
          </w:tcPr>
          <w:p w:rsidR="007D73DC" w:rsidRDefault="007D73DC" w:rsidP="004B590F">
            <w:pPr>
              <w:rPr>
                <w:rFonts w:ascii="宋体" w:hAnsi="宋体" w:cs="宋体"/>
                <w:bCs/>
                <w:kern w:val="0"/>
                <w:sz w:val="24"/>
              </w:rPr>
            </w:pPr>
            <w:r>
              <w:rPr>
                <w:rFonts w:ascii="宋体" w:hAnsi="宋体" w:cs="宋体" w:hint="eastAsia"/>
                <w:bCs/>
                <w:kern w:val="0"/>
                <w:sz w:val="24"/>
              </w:rPr>
              <w:t>骨髓图文报告</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D73DC" w:rsidRDefault="007D73DC" w:rsidP="004B590F">
            <w:pPr>
              <w:spacing w:line="360" w:lineRule="auto"/>
              <w:jc w:val="center"/>
              <w:rPr>
                <w:rFonts w:ascii="宋体" w:hAnsi="宋体" w:cs="宋体"/>
                <w:bCs/>
                <w:kern w:val="0"/>
                <w:sz w:val="24"/>
              </w:rPr>
            </w:pPr>
            <w:r>
              <w:rPr>
                <w:rFonts w:ascii="宋体" w:hAnsi="宋体" w:cs="宋体" w:hint="eastAsia"/>
                <w:bCs/>
                <w:kern w:val="0"/>
                <w:sz w:val="24"/>
              </w:rPr>
              <w:t>1</w:t>
            </w:r>
          </w:p>
        </w:tc>
        <w:tc>
          <w:tcPr>
            <w:tcW w:w="1174" w:type="dxa"/>
            <w:tcBorders>
              <w:top w:val="single" w:sz="4" w:space="0" w:color="auto"/>
              <w:left w:val="single" w:sz="4" w:space="0" w:color="auto"/>
              <w:bottom w:val="single" w:sz="4" w:space="0" w:color="auto"/>
              <w:right w:val="single" w:sz="4" w:space="0" w:color="auto"/>
            </w:tcBorders>
            <w:vAlign w:val="center"/>
          </w:tcPr>
          <w:p w:rsidR="007D73DC" w:rsidRDefault="007D73DC" w:rsidP="004B590F">
            <w:pPr>
              <w:spacing w:line="360" w:lineRule="auto"/>
              <w:jc w:val="center"/>
              <w:rPr>
                <w:rFonts w:ascii="宋体" w:hAnsi="宋体" w:cs="宋体"/>
                <w:bCs/>
                <w:kern w:val="0"/>
                <w:sz w:val="24"/>
              </w:rPr>
            </w:pPr>
          </w:p>
        </w:tc>
      </w:tr>
      <w:tr w:rsidR="007D73DC" w:rsidTr="004B590F">
        <w:trPr>
          <w:jc w:val="center"/>
        </w:trPr>
        <w:tc>
          <w:tcPr>
            <w:tcW w:w="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D73DC" w:rsidRDefault="007D73DC" w:rsidP="007D73DC">
            <w:pPr>
              <w:pStyle w:val="a5"/>
              <w:numPr>
                <w:ilvl w:val="0"/>
                <w:numId w:val="2"/>
              </w:numPr>
              <w:ind w:firstLineChars="0"/>
              <w:jc w:val="center"/>
              <w:rPr>
                <w:rFonts w:ascii="宋体" w:hAnsi="宋体" w:cs="宋体"/>
                <w:bCs/>
                <w:kern w:val="0"/>
              </w:rPr>
            </w:pPr>
          </w:p>
        </w:tc>
        <w:tc>
          <w:tcPr>
            <w:tcW w:w="470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bottom"/>
          </w:tcPr>
          <w:p w:rsidR="007D73DC" w:rsidRDefault="007D73DC" w:rsidP="004B590F">
            <w:pPr>
              <w:rPr>
                <w:rFonts w:ascii="宋体" w:hAnsi="宋体" w:cs="宋体"/>
                <w:bCs/>
                <w:kern w:val="0"/>
                <w:sz w:val="24"/>
              </w:rPr>
            </w:pPr>
            <w:r>
              <w:rPr>
                <w:rFonts w:ascii="宋体" w:hAnsi="宋体" w:cs="宋体" w:hint="eastAsia"/>
                <w:bCs/>
                <w:kern w:val="0"/>
                <w:sz w:val="24"/>
              </w:rPr>
              <w:t>标本送达</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D73DC" w:rsidRDefault="007D73DC" w:rsidP="004B590F">
            <w:pPr>
              <w:spacing w:line="360" w:lineRule="auto"/>
              <w:jc w:val="center"/>
              <w:rPr>
                <w:rFonts w:ascii="宋体" w:hAnsi="宋体" w:cs="宋体"/>
                <w:bCs/>
                <w:kern w:val="0"/>
                <w:sz w:val="24"/>
              </w:rPr>
            </w:pPr>
            <w:r>
              <w:rPr>
                <w:rFonts w:ascii="宋体" w:hAnsi="宋体" w:cs="宋体" w:hint="eastAsia"/>
                <w:bCs/>
                <w:kern w:val="0"/>
                <w:sz w:val="24"/>
              </w:rPr>
              <w:t>1</w:t>
            </w:r>
          </w:p>
        </w:tc>
        <w:tc>
          <w:tcPr>
            <w:tcW w:w="1174" w:type="dxa"/>
            <w:tcBorders>
              <w:top w:val="single" w:sz="4" w:space="0" w:color="auto"/>
              <w:left w:val="single" w:sz="4" w:space="0" w:color="auto"/>
              <w:bottom w:val="single" w:sz="4" w:space="0" w:color="auto"/>
              <w:right w:val="single" w:sz="4" w:space="0" w:color="auto"/>
            </w:tcBorders>
            <w:vAlign w:val="center"/>
          </w:tcPr>
          <w:p w:rsidR="007D73DC" w:rsidRDefault="007D73DC" w:rsidP="004B590F">
            <w:pPr>
              <w:spacing w:line="360" w:lineRule="auto"/>
              <w:jc w:val="center"/>
              <w:rPr>
                <w:rFonts w:ascii="宋体" w:hAnsi="宋体" w:cs="宋体"/>
                <w:bCs/>
                <w:kern w:val="0"/>
                <w:sz w:val="24"/>
              </w:rPr>
            </w:pPr>
          </w:p>
        </w:tc>
      </w:tr>
      <w:tr w:rsidR="007D73DC" w:rsidTr="004B590F">
        <w:trPr>
          <w:jc w:val="center"/>
        </w:trPr>
        <w:tc>
          <w:tcPr>
            <w:tcW w:w="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D73DC" w:rsidRDefault="007D73DC" w:rsidP="007D73DC">
            <w:pPr>
              <w:pStyle w:val="a5"/>
              <w:numPr>
                <w:ilvl w:val="0"/>
                <w:numId w:val="2"/>
              </w:numPr>
              <w:ind w:firstLineChars="0"/>
              <w:jc w:val="center"/>
              <w:rPr>
                <w:rFonts w:ascii="宋体" w:hAnsi="宋体" w:cs="宋体"/>
                <w:bCs/>
                <w:kern w:val="0"/>
              </w:rPr>
            </w:pPr>
          </w:p>
        </w:tc>
        <w:tc>
          <w:tcPr>
            <w:tcW w:w="470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bottom"/>
          </w:tcPr>
          <w:p w:rsidR="007D73DC" w:rsidRDefault="007D73DC" w:rsidP="004B590F">
            <w:pPr>
              <w:rPr>
                <w:rFonts w:ascii="宋体" w:hAnsi="宋体" w:cs="宋体"/>
                <w:bCs/>
                <w:kern w:val="0"/>
                <w:sz w:val="24"/>
              </w:rPr>
            </w:pPr>
            <w:r>
              <w:rPr>
                <w:rFonts w:ascii="宋体" w:hAnsi="宋体" w:cs="宋体" w:hint="eastAsia"/>
                <w:bCs/>
                <w:kern w:val="0"/>
                <w:sz w:val="24"/>
              </w:rPr>
              <w:t>实验室大屏监控（软件）</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D73DC" w:rsidRDefault="007D73DC" w:rsidP="004B590F">
            <w:pPr>
              <w:spacing w:line="360" w:lineRule="auto"/>
              <w:jc w:val="center"/>
              <w:rPr>
                <w:rFonts w:ascii="宋体" w:hAnsi="宋体" w:cs="宋体"/>
                <w:bCs/>
                <w:kern w:val="0"/>
                <w:sz w:val="24"/>
              </w:rPr>
            </w:pPr>
            <w:r>
              <w:rPr>
                <w:rFonts w:ascii="宋体" w:hAnsi="宋体" w:cs="宋体" w:hint="eastAsia"/>
                <w:bCs/>
                <w:kern w:val="0"/>
                <w:sz w:val="24"/>
              </w:rPr>
              <w:t>1</w:t>
            </w:r>
          </w:p>
        </w:tc>
        <w:tc>
          <w:tcPr>
            <w:tcW w:w="1174" w:type="dxa"/>
            <w:tcBorders>
              <w:top w:val="single" w:sz="4" w:space="0" w:color="auto"/>
              <w:left w:val="single" w:sz="4" w:space="0" w:color="auto"/>
              <w:bottom w:val="single" w:sz="4" w:space="0" w:color="auto"/>
              <w:right w:val="single" w:sz="4" w:space="0" w:color="auto"/>
            </w:tcBorders>
            <w:vAlign w:val="center"/>
          </w:tcPr>
          <w:p w:rsidR="007D73DC" w:rsidRDefault="007D73DC" w:rsidP="004B590F">
            <w:pPr>
              <w:spacing w:line="360" w:lineRule="auto"/>
              <w:jc w:val="center"/>
              <w:rPr>
                <w:rFonts w:ascii="宋体" w:hAnsi="宋体" w:cs="宋体"/>
                <w:bCs/>
                <w:kern w:val="0"/>
                <w:sz w:val="24"/>
              </w:rPr>
            </w:pPr>
          </w:p>
        </w:tc>
      </w:tr>
      <w:tr w:rsidR="007D73DC" w:rsidTr="004B590F">
        <w:trPr>
          <w:jc w:val="center"/>
        </w:trPr>
        <w:tc>
          <w:tcPr>
            <w:tcW w:w="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D73DC" w:rsidRDefault="007D73DC" w:rsidP="007D73DC">
            <w:pPr>
              <w:pStyle w:val="a5"/>
              <w:numPr>
                <w:ilvl w:val="0"/>
                <w:numId w:val="2"/>
              </w:numPr>
              <w:ind w:firstLineChars="0"/>
              <w:jc w:val="center"/>
              <w:rPr>
                <w:rFonts w:ascii="宋体" w:hAnsi="宋体" w:cs="宋体"/>
                <w:bCs/>
                <w:kern w:val="0"/>
              </w:rPr>
            </w:pPr>
          </w:p>
        </w:tc>
        <w:tc>
          <w:tcPr>
            <w:tcW w:w="470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bottom"/>
          </w:tcPr>
          <w:p w:rsidR="007D73DC" w:rsidRDefault="007D73DC" w:rsidP="004B590F">
            <w:pPr>
              <w:rPr>
                <w:rFonts w:ascii="宋体" w:hAnsi="宋体" w:cs="宋体"/>
                <w:bCs/>
                <w:kern w:val="0"/>
                <w:sz w:val="24"/>
              </w:rPr>
            </w:pPr>
            <w:r>
              <w:rPr>
                <w:rFonts w:ascii="宋体" w:hAnsi="宋体" w:cs="宋体" w:hint="eastAsia"/>
                <w:bCs/>
                <w:kern w:val="0"/>
                <w:sz w:val="24"/>
              </w:rPr>
              <w:t>多重耐药接口</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D73DC" w:rsidRDefault="007D73DC" w:rsidP="004B590F">
            <w:pPr>
              <w:spacing w:line="360" w:lineRule="auto"/>
              <w:jc w:val="center"/>
              <w:rPr>
                <w:rFonts w:ascii="宋体" w:hAnsi="宋体" w:cs="宋体"/>
                <w:bCs/>
                <w:kern w:val="0"/>
                <w:sz w:val="24"/>
              </w:rPr>
            </w:pPr>
            <w:r>
              <w:rPr>
                <w:rFonts w:ascii="宋体" w:hAnsi="宋体" w:cs="宋体" w:hint="eastAsia"/>
                <w:bCs/>
                <w:kern w:val="0"/>
                <w:sz w:val="24"/>
              </w:rPr>
              <w:t>1</w:t>
            </w:r>
          </w:p>
        </w:tc>
        <w:tc>
          <w:tcPr>
            <w:tcW w:w="1174" w:type="dxa"/>
            <w:tcBorders>
              <w:top w:val="single" w:sz="4" w:space="0" w:color="auto"/>
              <w:left w:val="single" w:sz="4" w:space="0" w:color="auto"/>
              <w:bottom w:val="single" w:sz="4" w:space="0" w:color="auto"/>
              <w:right w:val="single" w:sz="4" w:space="0" w:color="auto"/>
            </w:tcBorders>
            <w:vAlign w:val="center"/>
          </w:tcPr>
          <w:p w:rsidR="007D73DC" w:rsidRDefault="007D73DC" w:rsidP="004B590F">
            <w:pPr>
              <w:spacing w:line="360" w:lineRule="auto"/>
              <w:jc w:val="center"/>
              <w:rPr>
                <w:rFonts w:ascii="宋体" w:hAnsi="宋体" w:cs="宋体"/>
                <w:bCs/>
                <w:kern w:val="0"/>
                <w:sz w:val="24"/>
              </w:rPr>
            </w:pPr>
          </w:p>
        </w:tc>
      </w:tr>
      <w:tr w:rsidR="007D73DC" w:rsidTr="004B590F">
        <w:trPr>
          <w:jc w:val="center"/>
        </w:trPr>
        <w:tc>
          <w:tcPr>
            <w:tcW w:w="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D73DC" w:rsidRDefault="007D73DC" w:rsidP="007D73DC">
            <w:pPr>
              <w:pStyle w:val="a5"/>
              <w:numPr>
                <w:ilvl w:val="0"/>
                <w:numId w:val="2"/>
              </w:numPr>
              <w:ind w:firstLineChars="0"/>
              <w:jc w:val="center"/>
              <w:rPr>
                <w:rFonts w:ascii="宋体" w:hAnsi="宋体" w:cs="宋体"/>
                <w:bCs/>
                <w:kern w:val="0"/>
              </w:rPr>
            </w:pPr>
          </w:p>
        </w:tc>
        <w:tc>
          <w:tcPr>
            <w:tcW w:w="4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7D73DC" w:rsidRDefault="007D73DC" w:rsidP="004B590F">
            <w:pPr>
              <w:widowControl/>
              <w:jc w:val="left"/>
              <w:rPr>
                <w:rFonts w:ascii="宋体" w:hAnsi="宋体" w:cs="宋体"/>
                <w:bCs/>
                <w:kern w:val="0"/>
                <w:sz w:val="24"/>
              </w:rPr>
            </w:pPr>
            <w:r>
              <w:rPr>
                <w:rFonts w:ascii="宋体" w:hAnsi="宋体" w:cs="宋体" w:hint="eastAsia"/>
                <w:bCs/>
                <w:kern w:val="0"/>
                <w:sz w:val="24"/>
              </w:rPr>
              <w:t>PDA端实现预制条码采集确认功能</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D73DC" w:rsidRDefault="007D73DC" w:rsidP="004B590F">
            <w:pPr>
              <w:spacing w:line="360" w:lineRule="auto"/>
              <w:jc w:val="center"/>
              <w:rPr>
                <w:rFonts w:ascii="宋体" w:hAnsi="宋体" w:cs="宋体"/>
                <w:bCs/>
                <w:kern w:val="0"/>
                <w:sz w:val="24"/>
              </w:rPr>
            </w:pPr>
            <w:r>
              <w:rPr>
                <w:rFonts w:ascii="宋体" w:hAnsi="宋体" w:cs="宋体" w:hint="eastAsia"/>
                <w:bCs/>
                <w:kern w:val="0"/>
                <w:sz w:val="24"/>
              </w:rPr>
              <w:t>1</w:t>
            </w:r>
          </w:p>
        </w:tc>
        <w:tc>
          <w:tcPr>
            <w:tcW w:w="1174" w:type="dxa"/>
            <w:tcBorders>
              <w:top w:val="single" w:sz="4" w:space="0" w:color="auto"/>
              <w:left w:val="single" w:sz="4" w:space="0" w:color="auto"/>
              <w:bottom w:val="single" w:sz="4" w:space="0" w:color="auto"/>
              <w:right w:val="single" w:sz="4" w:space="0" w:color="auto"/>
            </w:tcBorders>
            <w:vAlign w:val="center"/>
          </w:tcPr>
          <w:p w:rsidR="007D73DC" w:rsidRDefault="007D73DC" w:rsidP="004B590F">
            <w:pPr>
              <w:spacing w:line="360" w:lineRule="auto"/>
              <w:jc w:val="center"/>
              <w:rPr>
                <w:rFonts w:ascii="宋体" w:hAnsi="宋体" w:cs="宋体"/>
                <w:bCs/>
                <w:kern w:val="0"/>
                <w:sz w:val="24"/>
              </w:rPr>
            </w:pPr>
          </w:p>
        </w:tc>
      </w:tr>
    </w:tbl>
    <w:p w:rsidR="007D73DC" w:rsidRDefault="007D73DC" w:rsidP="007D73DC">
      <w:pPr>
        <w:pStyle w:val="a6"/>
        <w:adjustRightInd w:val="0"/>
        <w:snapToGrid w:val="0"/>
        <w:spacing w:line="240" w:lineRule="auto"/>
        <w:ind w:firstLineChars="150" w:firstLine="361"/>
        <w:jc w:val="left"/>
        <w:rPr>
          <w:rFonts w:hAnsi="宋体" w:cs="宋体"/>
          <w:b/>
          <w:bCs/>
        </w:rPr>
      </w:pPr>
      <w:r>
        <w:rPr>
          <w:rFonts w:hAnsi="宋体" w:cs="宋体" w:hint="eastAsia"/>
          <w:b/>
          <w:bCs/>
        </w:rPr>
        <w:t>（三）总体技术参数</w:t>
      </w:r>
    </w:p>
    <w:p w:rsidR="007D73DC" w:rsidRDefault="007D73DC" w:rsidP="007D73DC">
      <w:pPr>
        <w:pStyle w:val="a5"/>
        <w:numPr>
          <w:ilvl w:val="0"/>
          <w:numId w:val="3"/>
        </w:numPr>
        <w:spacing w:line="240" w:lineRule="auto"/>
        <w:ind w:firstLineChars="0"/>
        <w:rPr>
          <w:rFonts w:ascii="宋体" w:hAnsi="宋体" w:cs="宋体"/>
          <w:bCs/>
          <w:kern w:val="0"/>
        </w:rPr>
      </w:pPr>
      <w:r>
        <w:rPr>
          <w:rFonts w:ascii="宋体" w:hAnsi="宋体" w:cs="宋体" w:hint="eastAsia"/>
          <w:bCs/>
          <w:kern w:val="0"/>
        </w:rPr>
        <w:t>符合标准要求</w:t>
      </w:r>
    </w:p>
    <w:p w:rsidR="007D73DC" w:rsidRDefault="007D73DC" w:rsidP="007D73DC">
      <w:pPr>
        <w:pStyle w:val="a5"/>
        <w:numPr>
          <w:ilvl w:val="0"/>
          <w:numId w:val="4"/>
        </w:numPr>
        <w:ind w:firstLineChars="0"/>
        <w:rPr>
          <w:rFonts w:ascii="宋体" w:hAnsi="宋体" w:cs="宋体" w:hint="eastAsia"/>
          <w:bCs/>
          <w:kern w:val="0"/>
        </w:rPr>
      </w:pPr>
      <w:r>
        <w:rPr>
          <w:rFonts w:ascii="宋体" w:hAnsi="宋体" w:cs="宋体" w:hint="eastAsia"/>
          <w:bCs/>
          <w:kern w:val="0"/>
        </w:rPr>
        <w:t>满足CAP实验室认可相关标准要求；</w:t>
      </w:r>
    </w:p>
    <w:p w:rsidR="007D73DC" w:rsidRDefault="007D73DC" w:rsidP="007D73DC">
      <w:pPr>
        <w:pStyle w:val="a5"/>
        <w:numPr>
          <w:ilvl w:val="0"/>
          <w:numId w:val="4"/>
        </w:numPr>
        <w:ind w:firstLineChars="0"/>
        <w:rPr>
          <w:rFonts w:ascii="宋体" w:hAnsi="宋体" w:cs="宋体" w:hint="eastAsia"/>
          <w:bCs/>
          <w:kern w:val="0"/>
        </w:rPr>
      </w:pPr>
      <w:r>
        <w:rPr>
          <w:rFonts w:ascii="宋体" w:hAnsi="宋体" w:cs="宋体" w:hint="eastAsia"/>
          <w:bCs/>
          <w:kern w:val="0"/>
        </w:rPr>
        <w:t>满足ISO15189实验室认证相关标准要求；</w:t>
      </w:r>
    </w:p>
    <w:p w:rsidR="007D73DC" w:rsidRDefault="007D73DC" w:rsidP="007D73DC">
      <w:pPr>
        <w:pStyle w:val="a5"/>
        <w:numPr>
          <w:ilvl w:val="0"/>
          <w:numId w:val="4"/>
        </w:numPr>
        <w:ind w:firstLineChars="0"/>
        <w:rPr>
          <w:rFonts w:ascii="宋体" w:hAnsi="宋体" w:cs="宋体" w:hint="eastAsia"/>
          <w:bCs/>
          <w:kern w:val="0"/>
        </w:rPr>
      </w:pPr>
      <w:r>
        <w:rPr>
          <w:rFonts w:ascii="宋体" w:hAnsi="宋体" w:cs="宋体" w:hint="eastAsia"/>
          <w:bCs/>
          <w:kern w:val="0"/>
        </w:rPr>
        <w:t>满足2011版三级医院评审标准相关要求；</w:t>
      </w:r>
    </w:p>
    <w:p w:rsidR="007D73DC" w:rsidRDefault="007D73DC" w:rsidP="007D73DC">
      <w:pPr>
        <w:pStyle w:val="a5"/>
        <w:numPr>
          <w:ilvl w:val="0"/>
          <w:numId w:val="4"/>
        </w:numPr>
        <w:ind w:firstLineChars="0"/>
        <w:rPr>
          <w:rFonts w:ascii="宋体" w:hAnsi="宋体" w:cs="宋体" w:hint="eastAsia"/>
          <w:bCs/>
          <w:kern w:val="0"/>
        </w:rPr>
      </w:pPr>
      <w:r>
        <w:rPr>
          <w:rFonts w:ascii="宋体" w:hAnsi="宋体" w:cs="宋体" w:hint="eastAsia"/>
          <w:bCs/>
          <w:kern w:val="0"/>
        </w:rPr>
        <w:t>满足NCCLS中9个LIS标准相关要求；</w:t>
      </w:r>
    </w:p>
    <w:p w:rsidR="007D73DC" w:rsidRDefault="007D73DC" w:rsidP="007D73DC">
      <w:pPr>
        <w:pStyle w:val="a5"/>
        <w:numPr>
          <w:ilvl w:val="0"/>
          <w:numId w:val="4"/>
        </w:numPr>
        <w:ind w:firstLineChars="0"/>
        <w:rPr>
          <w:rFonts w:ascii="宋体" w:hAnsi="宋体" w:cs="宋体" w:hint="eastAsia"/>
          <w:bCs/>
          <w:kern w:val="0"/>
        </w:rPr>
      </w:pPr>
      <w:r>
        <w:rPr>
          <w:rFonts w:ascii="宋体" w:hAnsi="宋体" w:cs="宋体" w:hint="eastAsia"/>
          <w:bCs/>
          <w:kern w:val="0"/>
        </w:rPr>
        <w:t>满足电子病历分级评审中各级相关要求，并达到6、7级水平；</w:t>
      </w:r>
    </w:p>
    <w:p w:rsidR="007D73DC" w:rsidRDefault="007D73DC" w:rsidP="007D73DC">
      <w:pPr>
        <w:pStyle w:val="a5"/>
        <w:numPr>
          <w:ilvl w:val="0"/>
          <w:numId w:val="4"/>
        </w:numPr>
        <w:ind w:firstLineChars="0"/>
        <w:rPr>
          <w:rFonts w:ascii="宋体" w:hAnsi="宋体" w:cs="宋体" w:hint="eastAsia"/>
          <w:bCs/>
          <w:kern w:val="0"/>
        </w:rPr>
      </w:pPr>
      <w:r>
        <w:rPr>
          <w:rFonts w:ascii="宋体" w:hAnsi="宋体" w:cs="宋体" w:hint="eastAsia"/>
          <w:bCs/>
          <w:kern w:val="0"/>
        </w:rPr>
        <w:t>满足JCI国际医院认证相关要求；</w:t>
      </w:r>
    </w:p>
    <w:p w:rsidR="007D73DC" w:rsidRDefault="007D73DC" w:rsidP="007D73DC">
      <w:pPr>
        <w:pStyle w:val="a5"/>
        <w:numPr>
          <w:ilvl w:val="0"/>
          <w:numId w:val="4"/>
        </w:numPr>
        <w:ind w:firstLineChars="0"/>
        <w:rPr>
          <w:rFonts w:ascii="宋体" w:hAnsi="宋体" w:cs="宋体" w:hint="eastAsia"/>
          <w:bCs/>
          <w:kern w:val="0"/>
        </w:rPr>
      </w:pPr>
      <w:r>
        <w:rPr>
          <w:rFonts w:ascii="宋体" w:hAnsi="宋体" w:cs="宋体" w:hint="eastAsia"/>
          <w:bCs/>
          <w:kern w:val="0"/>
        </w:rPr>
        <w:t>满足AUTO10自动审核标准。</w:t>
      </w:r>
    </w:p>
    <w:p w:rsidR="007D73DC" w:rsidRDefault="007D73DC" w:rsidP="007D73DC">
      <w:pPr>
        <w:pStyle w:val="a5"/>
        <w:numPr>
          <w:ilvl w:val="0"/>
          <w:numId w:val="3"/>
        </w:numPr>
        <w:ind w:firstLineChars="0"/>
        <w:rPr>
          <w:rFonts w:ascii="宋体" w:hAnsi="宋体" w:cs="宋体" w:hint="eastAsia"/>
          <w:bCs/>
          <w:kern w:val="0"/>
        </w:rPr>
      </w:pPr>
      <w:r>
        <w:rPr>
          <w:rFonts w:ascii="宋体" w:hAnsi="宋体" w:cs="宋体" w:hint="eastAsia"/>
          <w:bCs/>
          <w:kern w:val="0"/>
        </w:rPr>
        <w:t>数据库要求：Oracle 11g、SQL Server2008。</w:t>
      </w:r>
    </w:p>
    <w:p w:rsidR="007D73DC" w:rsidRDefault="007D73DC" w:rsidP="007D73DC">
      <w:pPr>
        <w:pStyle w:val="a5"/>
        <w:numPr>
          <w:ilvl w:val="0"/>
          <w:numId w:val="3"/>
        </w:numPr>
        <w:ind w:firstLineChars="0"/>
        <w:rPr>
          <w:rFonts w:ascii="宋体" w:hAnsi="宋体" w:cs="宋体" w:hint="eastAsia"/>
          <w:bCs/>
          <w:kern w:val="0"/>
        </w:rPr>
      </w:pPr>
      <w:r>
        <w:rPr>
          <w:rFonts w:ascii="宋体" w:hAnsi="宋体" w:cs="宋体" w:hint="eastAsia"/>
          <w:bCs/>
          <w:kern w:val="0"/>
        </w:rPr>
        <w:t>系统架构要求</w:t>
      </w:r>
    </w:p>
    <w:p w:rsidR="007D73DC" w:rsidRDefault="007D73DC" w:rsidP="007D73DC">
      <w:pPr>
        <w:pStyle w:val="a5"/>
        <w:numPr>
          <w:ilvl w:val="0"/>
          <w:numId w:val="5"/>
        </w:numPr>
        <w:ind w:firstLineChars="0"/>
        <w:rPr>
          <w:rFonts w:ascii="宋体" w:hAnsi="宋体" w:cs="宋体" w:hint="eastAsia"/>
          <w:bCs/>
          <w:kern w:val="0"/>
        </w:rPr>
      </w:pPr>
      <w:r>
        <w:rPr>
          <w:rFonts w:ascii="宋体" w:hAnsi="宋体" w:cs="宋体" w:hint="eastAsia"/>
          <w:bCs/>
          <w:kern w:val="0"/>
        </w:rPr>
        <w:t>多层体系架构、前端B/S、C/S多种展现形式、方便部署；</w:t>
      </w:r>
    </w:p>
    <w:p w:rsidR="007D73DC" w:rsidRDefault="007D73DC" w:rsidP="007D73DC">
      <w:pPr>
        <w:pStyle w:val="a5"/>
        <w:numPr>
          <w:ilvl w:val="0"/>
          <w:numId w:val="5"/>
        </w:numPr>
        <w:ind w:firstLineChars="0"/>
        <w:rPr>
          <w:rFonts w:ascii="宋体" w:hAnsi="宋体" w:cs="宋体" w:hint="eastAsia"/>
          <w:bCs/>
          <w:kern w:val="0"/>
        </w:rPr>
      </w:pPr>
      <w:r>
        <w:rPr>
          <w:rFonts w:ascii="宋体" w:hAnsi="宋体" w:cs="宋体" w:hint="eastAsia"/>
          <w:bCs/>
          <w:kern w:val="0"/>
        </w:rPr>
        <w:t>模块设计，方便流程再造；</w:t>
      </w:r>
    </w:p>
    <w:p w:rsidR="007D73DC" w:rsidRDefault="007D73DC" w:rsidP="007D73DC">
      <w:pPr>
        <w:pStyle w:val="a5"/>
        <w:numPr>
          <w:ilvl w:val="0"/>
          <w:numId w:val="5"/>
        </w:numPr>
        <w:ind w:firstLineChars="0"/>
        <w:rPr>
          <w:rFonts w:ascii="宋体" w:hAnsi="宋体" w:cs="宋体" w:hint="eastAsia"/>
          <w:bCs/>
          <w:kern w:val="0"/>
        </w:rPr>
      </w:pPr>
      <w:r>
        <w:rPr>
          <w:rFonts w:ascii="宋体" w:hAnsi="宋体" w:cs="宋体" w:hint="eastAsia"/>
          <w:bCs/>
          <w:kern w:val="0"/>
        </w:rPr>
        <w:t>参数化设计，方便个性化设置。</w:t>
      </w:r>
    </w:p>
    <w:p w:rsidR="007D73DC" w:rsidRDefault="007D73DC" w:rsidP="007D73DC">
      <w:pPr>
        <w:pStyle w:val="a5"/>
        <w:numPr>
          <w:ilvl w:val="0"/>
          <w:numId w:val="3"/>
        </w:numPr>
        <w:ind w:firstLineChars="0"/>
        <w:rPr>
          <w:rFonts w:ascii="宋体" w:hAnsi="宋体" w:cs="宋体" w:hint="eastAsia"/>
          <w:bCs/>
          <w:kern w:val="0"/>
        </w:rPr>
      </w:pPr>
      <w:r>
        <w:rPr>
          <w:rFonts w:ascii="宋体" w:hAnsi="宋体" w:cs="宋体" w:hint="eastAsia"/>
          <w:bCs/>
          <w:kern w:val="0"/>
        </w:rPr>
        <w:t>基础数据标准化要求</w:t>
      </w:r>
    </w:p>
    <w:p w:rsidR="007D73DC" w:rsidRDefault="007D73DC" w:rsidP="007D73DC">
      <w:pPr>
        <w:pStyle w:val="a5"/>
        <w:numPr>
          <w:ilvl w:val="0"/>
          <w:numId w:val="6"/>
        </w:numPr>
        <w:ind w:firstLineChars="0"/>
        <w:rPr>
          <w:rFonts w:ascii="宋体" w:hAnsi="宋体" w:cs="宋体" w:hint="eastAsia"/>
          <w:bCs/>
          <w:kern w:val="0"/>
        </w:rPr>
      </w:pPr>
      <w:r>
        <w:rPr>
          <w:rFonts w:ascii="宋体" w:hAnsi="宋体" w:cs="宋体" w:hint="eastAsia"/>
          <w:bCs/>
          <w:kern w:val="0"/>
        </w:rPr>
        <w:t>检验分析项目代码标准化；</w:t>
      </w:r>
    </w:p>
    <w:p w:rsidR="007D73DC" w:rsidRDefault="007D73DC" w:rsidP="007D73DC">
      <w:pPr>
        <w:pStyle w:val="a5"/>
        <w:numPr>
          <w:ilvl w:val="0"/>
          <w:numId w:val="6"/>
        </w:numPr>
        <w:ind w:firstLineChars="0"/>
        <w:rPr>
          <w:rFonts w:ascii="宋体" w:hAnsi="宋体" w:cs="宋体" w:hint="eastAsia"/>
          <w:bCs/>
          <w:kern w:val="0"/>
        </w:rPr>
      </w:pPr>
      <w:r>
        <w:rPr>
          <w:rFonts w:ascii="宋体" w:hAnsi="宋体" w:cs="宋体" w:hint="eastAsia"/>
          <w:bCs/>
          <w:kern w:val="0"/>
        </w:rPr>
        <w:t>检验分类代码标准化；</w:t>
      </w:r>
    </w:p>
    <w:p w:rsidR="007D73DC" w:rsidRDefault="007D73DC" w:rsidP="007D73DC">
      <w:pPr>
        <w:pStyle w:val="a5"/>
        <w:numPr>
          <w:ilvl w:val="0"/>
          <w:numId w:val="6"/>
        </w:numPr>
        <w:ind w:firstLineChars="0"/>
        <w:rPr>
          <w:rFonts w:ascii="宋体" w:hAnsi="宋体" w:cs="宋体" w:hint="eastAsia"/>
          <w:bCs/>
          <w:kern w:val="0"/>
        </w:rPr>
      </w:pPr>
      <w:r>
        <w:rPr>
          <w:rFonts w:ascii="宋体" w:hAnsi="宋体" w:cs="宋体" w:hint="eastAsia"/>
          <w:bCs/>
          <w:kern w:val="0"/>
        </w:rPr>
        <w:t>标本种类代码标准化；</w:t>
      </w:r>
    </w:p>
    <w:p w:rsidR="007D73DC" w:rsidRDefault="007D73DC" w:rsidP="007D73DC">
      <w:pPr>
        <w:pStyle w:val="a5"/>
        <w:numPr>
          <w:ilvl w:val="0"/>
          <w:numId w:val="6"/>
        </w:numPr>
        <w:ind w:firstLineChars="0"/>
        <w:rPr>
          <w:rFonts w:ascii="宋体" w:hAnsi="宋体" w:cs="宋体" w:hint="eastAsia"/>
          <w:bCs/>
          <w:kern w:val="0"/>
        </w:rPr>
      </w:pPr>
      <w:r>
        <w:rPr>
          <w:rFonts w:ascii="宋体" w:hAnsi="宋体" w:cs="宋体" w:hint="eastAsia"/>
          <w:bCs/>
          <w:kern w:val="0"/>
        </w:rPr>
        <w:t>实验室方法、原理标准化；</w:t>
      </w:r>
    </w:p>
    <w:p w:rsidR="007D73DC" w:rsidRDefault="007D73DC" w:rsidP="007D73DC">
      <w:pPr>
        <w:pStyle w:val="a5"/>
        <w:numPr>
          <w:ilvl w:val="0"/>
          <w:numId w:val="6"/>
        </w:numPr>
        <w:ind w:firstLineChars="0"/>
        <w:rPr>
          <w:rFonts w:ascii="宋体" w:hAnsi="宋体" w:cs="宋体" w:hint="eastAsia"/>
          <w:bCs/>
          <w:kern w:val="0"/>
        </w:rPr>
      </w:pPr>
      <w:r>
        <w:rPr>
          <w:rFonts w:ascii="宋体" w:hAnsi="宋体" w:cs="宋体" w:hint="eastAsia"/>
          <w:bCs/>
          <w:kern w:val="0"/>
        </w:rPr>
        <w:t>微生物代码标准化；</w:t>
      </w:r>
    </w:p>
    <w:p w:rsidR="007D73DC" w:rsidRDefault="007D73DC" w:rsidP="007D73DC">
      <w:pPr>
        <w:pStyle w:val="a5"/>
        <w:numPr>
          <w:ilvl w:val="0"/>
          <w:numId w:val="6"/>
        </w:numPr>
        <w:ind w:firstLineChars="0"/>
        <w:rPr>
          <w:rFonts w:ascii="宋体" w:hAnsi="宋体" w:cs="宋体" w:hint="eastAsia"/>
          <w:bCs/>
          <w:kern w:val="0"/>
        </w:rPr>
      </w:pPr>
      <w:r>
        <w:rPr>
          <w:rFonts w:ascii="宋体" w:hAnsi="宋体" w:cs="宋体" w:hint="eastAsia"/>
          <w:bCs/>
          <w:kern w:val="0"/>
        </w:rPr>
        <w:t>抗生素代码标准化；</w:t>
      </w:r>
    </w:p>
    <w:p w:rsidR="007D73DC" w:rsidRDefault="007D73DC" w:rsidP="007D73DC">
      <w:pPr>
        <w:pStyle w:val="a5"/>
        <w:numPr>
          <w:ilvl w:val="0"/>
          <w:numId w:val="6"/>
        </w:numPr>
        <w:ind w:firstLineChars="0"/>
        <w:rPr>
          <w:rFonts w:ascii="宋体" w:hAnsi="宋体" w:cs="宋体" w:hint="eastAsia"/>
          <w:bCs/>
          <w:kern w:val="0"/>
        </w:rPr>
      </w:pPr>
      <w:r>
        <w:rPr>
          <w:rFonts w:ascii="宋体" w:hAnsi="宋体" w:cs="宋体" w:hint="eastAsia"/>
          <w:bCs/>
          <w:kern w:val="0"/>
        </w:rPr>
        <w:t>标本不合格代码标准化。</w:t>
      </w:r>
    </w:p>
    <w:p w:rsidR="007D73DC" w:rsidRDefault="007D73DC" w:rsidP="007D73DC">
      <w:pPr>
        <w:pStyle w:val="a5"/>
        <w:numPr>
          <w:ilvl w:val="0"/>
          <w:numId w:val="3"/>
        </w:numPr>
        <w:ind w:firstLineChars="0"/>
        <w:rPr>
          <w:rFonts w:ascii="宋体" w:hAnsi="宋体" w:cs="宋体" w:hint="eastAsia"/>
          <w:bCs/>
          <w:kern w:val="0"/>
        </w:rPr>
      </w:pPr>
      <w:r>
        <w:rPr>
          <w:rFonts w:ascii="宋体" w:hAnsi="宋体" w:cs="宋体" w:hint="eastAsia"/>
          <w:bCs/>
          <w:kern w:val="0"/>
        </w:rPr>
        <w:t>条形码应用要求</w:t>
      </w:r>
    </w:p>
    <w:p w:rsidR="007D73DC" w:rsidRDefault="007D73DC" w:rsidP="007D73DC">
      <w:pPr>
        <w:pStyle w:val="a5"/>
        <w:numPr>
          <w:ilvl w:val="0"/>
          <w:numId w:val="7"/>
        </w:numPr>
        <w:ind w:firstLineChars="0"/>
        <w:rPr>
          <w:rFonts w:ascii="宋体" w:hAnsi="宋体" w:cs="宋体" w:hint="eastAsia"/>
          <w:bCs/>
          <w:kern w:val="0"/>
        </w:rPr>
      </w:pPr>
      <w:r>
        <w:rPr>
          <w:rFonts w:ascii="宋体" w:hAnsi="宋体" w:cs="宋体" w:hint="eastAsia"/>
          <w:bCs/>
          <w:kern w:val="0"/>
        </w:rPr>
        <w:t>支持现打条形码、预制条形码以及部分现打部分预制条形码等多种应用</w:t>
      </w:r>
      <w:r>
        <w:rPr>
          <w:rFonts w:ascii="宋体" w:hAnsi="宋体" w:cs="宋体" w:hint="eastAsia"/>
          <w:bCs/>
          <w:kern w:val="0"/>
        </w:rPr>
        <w:lastRenderedPageBreak/>
        <w:t>模式；</w:t>
      </w:r>
    </w:p>
    <w:p w:rsidR="007D73DC" w:rsidRDefault="007D73DC" w:rsidP="007D73DC">
      <w:pPr>
        <w:pStyle w:val="a5"/>
        <w:numPr>
          <w:ilvl w:val="0"/>
          <w:numId w:val="7"/>
        </w:numPr>
        <w:ind w:firstLineChars="0"/>
        <w:rPr>
          <w:rFonts w:ascii="宋体" w:hAnsi="宋体" w:cs="宋体" w:hint="eastAsia"/>
          <w:bCs/>
          <w:kern w:val="0"/>
        </w:rPr>
      </w:pPr>
      <w:r>
        <w:rPr>
          <w:rFonts w:ascii="宋体" w:hAnsi="宋体" w:cs="宋体" w:hint="eastAsia"/>
          <w:bCs/>
          <w:kern w:val="0"/>
        </w:rPr>
        <w:t>支持仪器条形码自动识别，识别率大于99%；</w:t>
      </w:r>
    </w:p>
    <w:p w:rsidR="007D73DC" w:rsidRDefault="007D73DC" w:rsidP="007D73DC">
      <w:pPr>
        <w:pStyle w:val="a5"/>
        <w:numPr>
          <w:ilvl w:val="0"/>
          <w:numId w:val="7"/>
        </w:numPr>
        <w:ind w:firstLineChars="0"/>
        <w:rPr>
          <w:rFonts w:ascii="宋体" w:hAnsi="宋体" w:cs="宋体" w:hint="eastAsia"/>
          <w:bCs/>
          <w:kern w:val="0"/>
        </w:rPr>
      </w:pPr>
      <w:r>
        <w:rPr>
          <w:rFonts w:ascii="宋体" w:hAnsi="宋体" w:cs="宋体" w:hint="eastAsia"/>
          <w:bCs/>
          <w:kern w:val="0"/>
        </w:rPr>
        <w:t>支持CODE39、CODE128、交叉25码等多种条形码码制；</w:t>
      </w:r>
    </w:p>
    <w:p w:rsidR="007D73DC" w:rsidRDefault="007D73DC" w:rsidP="007D73DC">
      <w:pPr>
        <w:pStyle w:val="a5"/>
        <w:numPr>
          <w:ilvl w:val="0"/>
          <w:numId w:val="7"/>
        </w:numPr>
        <w:ind w:firstLineChars="0"/>
        <w:rPr>
          <w:rFonts w:ascii="宋体" w:hAnsi="宋体" w:cs="宋体" w:hint="eastAsia"/>
          <w:bCs/>
          <w:kern w:val="0"/>
        </w:rPr>
      </w:pPr>
      <w:r>
        <w:rPr>
          <w:rFonts w:ascii="宋体" w:hAnsi="宋体" w:cs="宋体" w:hint="eastAsia"/>
          <w:bCs/>
          <w:kern w:val="0"/>
        </w:rPr>
        <w:t>支持非标容器条形码标签应用；</w:t>
      </w:r>
    </w:p>
    <w:p w:rsidR="007D73DC" w:rsidRDefault="007D73DC" w:rsidP="007D73DC">
      <w:pPr>
        <w:pStyle w:val="a5"/>
        <w:numPr>
          <w:ilvl w:val="0"/>
          <w:numId w:val="7"/>
        </w:numPr>
        <w:ind w:firstLineChars="0"/>
        <w:rPr>
          <w:rFonts w:ascii="宋体" w:hAnsi="宋体" w:cs="宋体" w:hint="eastAsia"/>
          <w:bCs/>
          <w:kern w:val="0"/>
        </w:rPr>
      </w:pPr>
      <w:r>
        <w:rPr>
          <w:rFonts w:ascii="宋体" w:hAnsi="宋体" w:cs="宋体" w:hint="eastAsia"/>
          <w:bCs/>
          <w:kern w:val="0"/>
        </w:rPr>
        <w:t>支持区域检验编码；</w:t>
      </w:r>
    </w:p>
    <w:p w:rsidR="007D73DC" w:rsidRDefault="007D73DC" w:rsidP="007D73DC">
      <w:pPr>
        <w:pStyle w:val="a5"/>
        <w:numPr>
          <w:ilvl w:val="0"/>
          <w:numId w:val="7"/>
        </w:numPr>
        <w:ind w:firstLineChars="0"/>
        <w:rPr>
          <w:rFonts w:ascii="宋体" w:hAnsi="宋体" w:cs="宋体" w:hint="eastAsia"/>
          <w:bCs/>
          <w:kern w:val="0"/>
        </w:rPr>
      </w:pPr>
      <w:r>
        <w:rPr>
          <w:rFonts w:ascii="宋体" w:hAnsi="宋体" w:cs="宋体" w:hint="eastAsia"/>
          <w:bCs/>
          <w:kern w:val="0"/>
        </w:rPr>
        <w:t>条形码带有校验功能；</w:t>
      </w:r>
    </w:p>
    <w:p w:rsidR="007D73DC" w:rsidRDefault="007D73DC" w:rsidP="007D73DC">
      <w:pPr>
        <w:pStyle w:val="a5"/>
        <w:numPr>
          <w:ilvl w:val="0"/>
          <w:numId w:val="7"/>
        </w:numPr>
        <w:ind w:firstLineChars="0"/>
        <w:rPr>
          <w:rFonts w:ascii="宋体" w:hAnsi="宋体" w:cs="宋体" w:hint="eastAsia"/>
          <w:bCs/>
          <w:kern w:val="0"/>
        </w:rPr>
      </w:pPr>
      <w:r>
        <w:rPr>
          <w:rFonts w:ascii="宋体" w:hAnsi="宋体" w:cs="宋体" w:hint="eastAsia"/>
          <w:bCs/>
          <w:kern w:val="0"/>
        </w:rPr>
        <w:t>条形码标签可以自行定义格式；</w:t>
      </w:r>
    </w:p>
    <w:p w:rsidR="007D73DC" w:rsidRDefault="007D73DC" w:rsidP="007D73DC">
      <w:pPr>
        <w:pStyle w:val="a5"/>
        <w:numPr>
          <w:ilvl w:val="0"/>
          <w:numId w:val="7"/>
        </w:numPr>
        <w:ind w:firstLineChars="0"/>
        <w:rPr>
          <w:rFonts w:ascii="宋体" w:hAnsi="宋体" w:cs="宋体" w:hint="eastAsia"/>
          <w:bCs/>
          <w:kern w:val="0"/>
        </w:rPr>
      </w:pPr>
      <w:r>
        <w:rPr>
          <w:rFonts w:ascii="宋体" w:hAnsi="宋体" w:cs="宋体" w:hint="eastAsia"/>
          <w:bCs/>
          <w:kern w:val="0"/>
        </w:rPr>
        <w:t>部分环节支持二维条形码。</w:t>
      </w:r>
    </w:p>
    <w:p w:rsidR="007D73DC" w:rsidRDefault="007D73DC" w:rsidP="007D73DC">
      <w:pPr>
        <w:pStyle w:val="a5"/>
        <w:numPr>
          <w:ilvl w:val="0"/>
          <w:numId w:val="3"/>
        </w:numPr>
        <w:ind w:firstLineChars="0"/>
        <w:rPr>
          <w:rFonts w:ascii="宋体" w:hAnsi="宋体" w:cs="宋体" w:hint="eastAsia"/>
          <w:bCs/>
          <w:kern w:val="0"/>
        </w:rPr>
      </w:pPr>
      <w:r>
        <w:rPr>
          <w:rFonts w:ascii="宋体" w:hAnsi="宋体" w:cs="宋体" w:hint="eastAsia"/>
          <w:bCs/>
          <w:kern w:val="0"/>
        </w:rPr>
        <w:t>性能要求</w:t>
      </w:r>
    </w:p>
    <w:p w:rsidR="007D73DC" w:rsidRDefault="007D73DC" w:rsidP="007D73DC">
      <w:pPr>
        <w:pStyle w:val="a5"/>
        <w:numPr>
          <w:ilvl w:val="0"/>
          <w:numId w:val="8"/>
        </w:numPr>
        <w:ind w:firstLineChars="0"/>
        <w:rPr>
          <w:rFonts w:ascii="宋体" w:hAnsi="宋体" w:cs="宋体" w:hint="eastAsia"/>
          <w:bCs/>
          <w:kern w:val="0"/>
        </w:rPr>
      </w:pPr>
      <w:r>
        <w:rPr>
          <w:rFonts w:ascii="宋体" w:hAnsi="宋体" w:cs="宋体" w:hint="eastAsia"/>
          <w:bCs/>
          <w:kern w:val="0"/>
        </w:rPr>
        <w:t>生产库与报告库分离；</w:t>
      </w:r>
    </w:p>
    <w:p w:rsidR="007D73DC" w:rsidRDefault="007D73DC" w:rsidP="007D73DC">
      <w:pPr>
        <w:pStyle w:val="a5"/>
        <w:numPr>
          <w:ilvl w:val="0"/>
          <w:numId w:val="8"/>
        </w:numPr>
        <w:ind w:firstLineChars="0"/>
        <w:rPr>
          <w:rFonts w:ascii="宋体" w:hAnsi="宋体" w:cs="宋体" w:hint="eastAsia"/>
          <w:bCs/>
          <w:kern w:val="0"/>
        </w:rPr>
      </w:pPr>
      <w:r>
        <w:rPr>
          <w:rFonts w:ascii="宋体" w:hAnsi="宋体" w:cs="宋体" w:hint="eastAsia"/>
          <w:bCs/>
          <w:kern w:val="0"/>
        </w:rPr>
        <w:t>生产库在线数据大于三年，容量大于300G，最大记录表数量大于3亿条；</w:t>
      </w:r>
    </w:p>
    <w:p w:rsidR="007D73DC" w:rsidRDefault="007D73DC" w:rsidP="007D73DC">
      <w:pPr>
        <w:pStyle w:val="a5"/>
        <w:numPr>
          <w:ilvl w:val="0"/>
          <w:numId w:val="8"/>
        </w:numPr>
        <w:ind w:firstLineChars="0"/>
        <w:rPr>
          <w:rFonts w:ascii="宋体" w:hAnsi="宋体" w:cs="宋体" w:hint="eastAsia"/>
          <w:bCs/>
          <w:kern w:val="0"/>
        </w:rPr>
      </w:pPr>
      <w:r>
        <w:rPr>
          <w:rFonts w:ascii="宋体" w:hAnsi="宋体" w:cs="宋体" w:hint="eastAsia"/>
          <w:bCs/>
          <w:kern w:val="0"/>
        </w:rPr>
        <w:t>报告库在线大于30年；</w:t>
      </w:r>
    </w:p>
    <w:p w:rsidR="007D73DC" w:rsidRDefault="007D73DC" w:rsidP="007D73DC">
      <w:pPr>
        <w:pStyle w:val="a5"/>
        <w:numPr>
          <w:ilvl w:val="0"/>
          <w:numId w:val="8"/>
        </w:numPr>
        <w:ind w:firstLineChars="0"/>
        <w:rPr>
          <w:rFonts w:ascii="宋体" w:hAnsi="宋体" w:cs="宋体" w:hint="eastAsia"/>
          <w:bCs/>
          <w:kern w:val="0"/>
        </w:rPr>
      </w:pPr>
      <w:r>
        <w:rPr>
          <w:rFonts w:ascii="宋体" w:hAnsi="宋体" w:cs="宋体" w:hint="eastAsia"/>
          <w:bCs/>
          <w:kern w:val="0"/>
        </w:rPr>
        <w:t>高峰并发用户大于3000；</w:t>
      </w:r>
    </w:p>
    <w:p w:rsidR="007D73DC" w:rsidRDefault="007D73DC" w:rsidP="007D73DC">
      <w:pPr>
        <w:pStyle w:val="a5"/>
        <w:numPr>
          <w:ilvl w:val="0"/>
          <w:numId w:val="8"/>
        </w:numPr>
        <w:ind w:firstLineChars="0"/>
        <w:rPr>
          <w:rFonts w:ascii="宋体" w:hAnsi="宋体" w:cs="宋体" w:hint="eastAsia"/>
          <w:bCs/>
          <w:kern w:val="0"/>
        </w:rPr>
      </w:pPr>
      <w:r>
        <w:rPr>
          <w:rFonts w:ascii="宋体" w:hAnsi="宋体" w:cs="宋体" w:hint="eastAsia"/>
          <w:bCs/>
          <w:kern w:val="0"/>
        </w:rPr>
        <w:t>报告处理界面时间响应不超过1秒；</w:t>
      </w:r>
    </w:p>
    <w:p w:rsidR="007D73DC" w:rsidRDefault="007D73DC" w:rsidP="007D73DC">
      <w:pPr>
        <w:pStyle w:val="a5"/>
        <w:numPr>
          <w:ilvl w:val="0"/>
          <w:numId w:val="8"/>
        </w:numPr>
        <w:ind w:firstLineChars="0"/>
        <w:rPr>
          <w:rFonts w:ascii="宋体" w:hAnsi="宋体" w:cs="宋体" w:hint="eastAsia"/>
          <w:bCs/>
          <w:kern w:val="0"/>
        </w:rPr>
      </w:pPr>
      <w:r>
        <w:rPr>
          <w:rFonts w:ascii="宋体" w:hAnsi="宋体" w:cs="宋体" w:hint="eastAsia"/>
          <w:bCs/>
          <w:kern w:val="0"/>
        </w:rPr>
        <w:t>月报表统计不超过30秒。</w:t>
      </w:r>
    </w:p>
    <w:p w:rsidR="007D73DC" w:rsidRDefault="007D73DC" w:rsidP="007D73DC">
      <w:pPr>
        <w:pStyle w:val="a5"/>
        <w:numPr>
          <w:ilvl w:val="0"/>
          <w:numId w:val="3"/>
        </w:numPr>
        <w:ind w:firstLineChars="0"/>
        <w:rPr>
          <w:rFonts w:ascii="宋体" w:hAnsi="宋体" w:cs="宋体" w:hint="eastAsia"/>
          <w:bCs/>
          <w:kern w:val="0"/>
        </w:rPr>
      </w:pPr>
      <w:r>
        <w:rPr>
          <w:rFonts w:ascii="宋体" w:hAnsi="宋体" w:cs="宋体" w:hint="eastAsia"/>
          <w:bCs/>
          <w:kern w:val="0"/>
        </w:rPr>
        <w:t>仪器联机要求</w:t>
      </w:r>
    </w:p>
    <w:p w:rsidR="007D73DC" w:rsidRDefault="007D73DC" w:rsidP="007D73DC">
      <w:pPr>
        <w:pStyle w:val="a5"/>
        <w:numPr>
          <w:ilvl w:val="0"/>
          <w:numId w:val="9"/>
        </w:numPr>
        <w:ind w:firstLineChars="0"/>
        <w:rPr>
          <w:rFonts w:ascii="宋体" w:hAnsi="宋体" w:cs="宋体" w:hint="eastAsia"/>
          <w:bCs/>
          <w:kern w:val="0"/>
        </w:rPr>
      </w:pPr>
      <w:r>
        <w:rPr>
          <w:rFonts w:ascii="宋体" w:hAnsi="宋体" w:cs="宋体" w:hint="eastAsia"/>
          <w:bCs/>
          <w:kern w:val="0"/>
        </w:rPr>
        <w:t>支持RS232、TCP/IP通讯；</w:t>
      </w:r>
    </w:p>
    <w:p w:rsidR="007D73DC" w:rsidRDefault="007D73DC" w:rsidP="007D73DC">
      <w:pPr>
        <w:pStyle w:val="a5"/>
        <w:numPr>
          <w:ilvl w:val="0"/>
          <w:numId w:val="9"/>
        </w:numPr>
        <w:ind w:firstLineChars="0"/>
        <w:rPr>
          <w:rFonts w:ascii="宋体" w:hAnsi="宋体" w:cs="宋体" w:hint="eastAsia"/>
          <w:bCs/>
          <w:kern w:val="0"/>
        </w:rPr>
      </w:pPr>
      <w:r>
        <w:rPr>
          <w:rFonts w:ascii="宋体" w:hAnsi="宋体" w:cs="宋体" w:hint="eastAsia"/>
          <w:bCs/>
          <w:kern w:val="0"/>
        </w:rPr>
        <w:t>支持单向、双向通讯；</w:t>
      </w:r>
    </w:p>
    <w:p w:rsidR="007D73DC" w:rsidRDefault="007D73DC" w:rsidP="007D73DC">
      <w:pPr>
        <w:pStyle w:val="a5"/>
        <w:numPr>
          <w:ilvl w:val="0"/>
          <w:numId w:val="9"/>
        </w:numPr>
        <w:ind w:firstLineChars="0"/>
        <w:rPr>
          <w:rFonts w:ascii="宋体" w:hAnsi="宋体" w:cs="宋体" w:hint="eastAsia"/>
          <w:bCs/>
          <w:kern w:val="0"/>
        </w:rPr>
      </w:pPr>
      <w:r>
        <w:rPr>
          <w:rFonts w:ascii="宋体" w:hAnsi="宋体" w:cs="宋体" w:hint="eastAsia"/>
          <w:bCs/>
          <w:kern w:val="0"/>
        </w:rPr>
        <w:t>具备通讯接口设备连接率100%；</w:t>
      </w:r>
    </w:p>
    <w:p w:rsidR="007D73DC" w:rsidRDefault="007D73DC" w:rsidP="007D73DC">
      <w:pPr>
        <w:pStyle w:val="a5"/>
        <w:numPr>
          <w:ilvl w:val="0"/>
          <w:numId w:val="9"/>
        </w:numPr>
        <w:ind w:firstLineChars="0"/>
        <w:rPr>
          <w:rFonts w:ascii="宋体" w:hAnsi="宋体" w:cs="宋体" w:hint="eastAsia"/>
          <w:bCs/>
          <w:kern w:val="0"/>
        </w:rPr>
      </w:pPr>
      <w:r>
        <w:rPr>
          <w:rFonts w:ascii="宋体" w:hAnsi="宋体" w:cs="宋体" w:hint="eastAsia"/>
          <w:bCs/>
          <w:kern w:val="0"/>
        </w:rPr>
        <w:t>支持仪器报警信息采集；</w:t>
      </w:r>
    </w:p>
    <w:p w:rsidR="007D73DC" w:rsidRDefault="007D73DC" w:rsidP="007D73DC">
      <w:pPr>
        <w:pStyle w:val="a5"/>
        <w:numPr>
          <w:ilvl w:val="0"/>
          <w:numId w:val="9"/>
        </w:numPr>
        <w:ind w:firstLineChars="0"/>
        <w:rPr>
          <w:rFonts w:ascii="宋体" w:hAnsi="宋体" w:cs="宋体" w:hint="eastAsia"/>
          <w:bCs/>
          <w:kern w:val="0"/>
        </w:rPr>
      </w:pPr>
      <w:r>
        <w:rPr>
          <w:rFonts w:ascii="宋体" w:hAnsi="宋体" w:cs="宋体" w:hint="eastAsia"/>
          <w:bCs/>
          <w:kern w:val="0"/>
        </w:rPr>
        <w:t>支持上机时间、检验完成时间采集；</w:t>
      </w:r>
    </w:p>
    <w:p w:rsidR="007D73DC" w:rsidRDefault="007D73DC" w:rsidP="007D73DC">
      <w:pPr>
        <w:pStyle w:val="a5"/>
        <w:numPr>
          <w:ilvl w:val="0"/>
          <w:numId w:val="9"/>
        </w:numPr>
        <w:ind w:firstLineChars="0"/>
        <w:rPr>
          <w:rFonts w:ascii="宋体" w:hAnsi="宋体" w:cs="宋体" w:hint="eastAsia"/>
          <w:bCs/>
          <w:kern w:val="0"/>
        </w:rPr>
      </w:pPr>
      <w:r>
        <w:rPr>
          <w:rFonts w:ascii="宋体" w:hAnsi="宋体" w:cs="宋体" w:hint="eastAsia"/>
          <w:bCs/>
          <w:kern w:val="0"/>
        </w:rPr>
        <w:t>支持一台设备向多个检验单元传送数据；</w:t>
      </w:r>
    </w:p>
    <w:p w:rsidR="007D73DC" w:rsidRDefault="007D73DC" w:rsidP="007D73DC">
      <w:pPr>
        <w:pStyle w:val="a5"/>
        <w:numPr>
          <w:ilvl w:val="0"/>
          <w:numId w:val="9"/>
        </w:numPr>
        <w:ind w:firstLineChars="0"/>
        <w:rPr>
          <w:rFonts w:ascii="宋体" w:hAnsi="宋体" w:cs="宋体" w:hint="eastAsia"/>
          <w:bCs/>
          <w:kern w:val="0"/>
        </w:rPr>
      </w:pPr>
      <w:r>
        <w:rPr>
          <w:rFonts w:ascii="宋体" w:hAnsi="宋体" w:cs="宋体" w:hint="eastAsia"/>
          <w:bCs/>
          <w:kern w:val="0"/>
        </w:rPr>
        <w:t>支持质控数据采集；</w:t>
      </w:r>
    </w:p>
    <w:p w:rsidR="007D73DC" w:rsidRDefault="007D73DC" w:rsidP="007D73DC">
      <w:pPr>
        <w:pStyle w:val="a5"/>
        <w:numPr>
          <w:ilvl w:val="0"/>
          <w:numId w:val="9"/>
        </w:numPr>
        <w:ind w:firstLineChars="0"/>
        <w:rPr>
          <w:rFonts w:ascii="宋体" w:hAnsi="宋体" w:cs="宋体" w:hint="eastAsia"/>
          <w:bCs/>
          <w:kern w:val="0"/>
        </w:rPr>
      </w:pPr>
      <w:r>
        <w:rPr>
          <w:rFonts w:ascii="宋体" w:hAnsi="宋体" w:cs="宋体" w:hint="eastAsia"/>
          <w:bCs/>
          <w:kern w:val="0"/>
        </w:rPr>
        <w:t>支持网络故障时的检验数据本地缓存；</w:t>
      </w:r>
    </w:p>
    <w:p w:rsidR="007D73DC" w:rsidRDefault="007D73DC" w:rsidP="007D73DC">
      <w:pPr>
        <w:pStyle w:val="a5"/>
        <w:numPr>
          <w:ilvl w:val="0"/>
          <w:numId w:val="9"/>
        </w:numPr>
        <w:ind w:firstLineChars="0"/>
        <w:rPr>
          <w:rFonts w:ascii="宋体" w:hAnsi="宋体" w:cs="宋体" w:hint="eastAsia"/>
          <w:bCs/>
          <w:kern w:val="0"/>
        </w:rPr>
      </w:pPr>
      <w:r>
        <w:rPr>
          <w:rFonts w:ascii="宋体" w:hAnsi="宋体" w:cs="宋体" w:hint="eastAsia"/>
          <w:bCs/>
          <w:kern w:val="0"/>
        </w:rPr>
        <w:t>支持无线传输；</w:t>
      </w:r>
    </w:p>
    <w:p w:rsidR="007D73DC" w:rsidRDefault="007D73DC" w:rsidP="007D73DC">
      <w:pPr>
        <w:pStyle w:val="a5"/>
        <w:numPr>
          <w:ilvl w:val="0"/>
          <w:numId w:val="9"/>
        </w:numPr>
        <w:ind w:firstLineChars="0"/>
        <w:rPr>
          <w:rFonts w:ascii="宋体" w:hAnsi="宋体" w:cs="宋体" w:hint="eastAsia"/>
          <w:bCs/>
          <w:kern w:val="0"/>
        </w:rPr>
      </w:pPr>
      <w:r>
        <w:rPr>
          <w:rFonts w:ascii="宋体" w:hAnsi="宋体" w:cs="宋体" w:hint="eastAsia"/>
          <w:bCs/>
          <w:kern w:val="0"/>
        </w:rPr>
        <w:t>支持网络集中采集。</w:t>
      </w:r>
    </w:p>
    <w:p w:rsidR="007D73DC" w:rsidRDefault="007D73DC" w:rsidP="007D73DC">
      <w:pPr>
        <w:pStyle w:val="a5"/>
        <w:numPr>
          <w:ilvl w:val="0"/>
          <w:numId w:val="3"/>
        </w:numPr>
        <w:ind w:firstLineChars="0"/>
        <w:rPr>
          <w:rFonts w:ascii="宋体" w:hAnsi="宋体" w:cs="宋体" w:hint="eastAsia"/>
          <w:bCs/>
          <w:kern w:val="0"/>
        </w:rPr>
      </w:pPr>
      <w:r>
        <w:rPr>
          <w:rFonts w:ascii="宋体" w:hAnsi="宋体" w:cs="宋体" w:hint="eastAsia"/>
          <w:bCs/>
          <w:kern w:val="0"/>
        </w:rPr>
        <w:t>外部系统联接要求</w:t>
      </w:r>
    </w:p>
    <w:p w:rsidR="007D73DC" w:rsidRDefault="007D73DC" w:rsidP="007D73DC">
      <w:pPr>
        <w:pStyle w:val="a5"/>
        <w:numPr>
          <w:ilvl w:val="0"/>
          <w:numId w:val="10"/>
        </w:numPr>
        <w:ind w:firstLineChars="0"/>
        <w:rPr>
          <w:rFonts w:ascii="宋体" w:hAnsi="宋体" w:cs="宋体" w:hint="eastAsia"/>
          <w:bCs/>
          <w:kern w:val="0"/>
        </w:rPr>
      </w:pPr>
      <w:r>
        <w:rPr>
          <w:rFonts w:ascii="宋体" w:hAnsi="宋体" w:cs="宋体" w:hint="eastAsia"/>
          <w:bCs/>
          <w:kern w:val="0"/>
        </w:rPr>
        <w:t>达到并满足HIMSS7级要求；</w:t>
      </w:r>
    </w:p>
    <w:p w:rsidR="007D73DC" w:rsidRDefault="007D73DC" w:rsidP="007D73DC">
      <w:pPr>
        <w:pStyle w:val="a5"/>
        <w:numPr>
          <w:ilvl w:val="0"/>
          <w:numId w:val="10"/>
        </w:numPr>
        <w:ind w:firstLineChars="0"/>
        <w:rPr>
          <w:rFonts w:ascii="宋体" w:hAnsi="宋体" w:cs="宋体" w:hint="eastAsia"/>
          <w:bCs/>
          <w:kern w:val="0"/>
        </w:rPr>
      </w:pPr>
      <w:r>
        <w:rPr>
          <w:rFonts w:ascii="宋体" w:hAnsi="宋体" w:cs="宋体" w:hint="eastAsia"/>
          <w:bCs/>
          <w:kern w:val="0"/>
        </w:rPr>
        <w:t>支持webservice、表交互等多种形式实现与外部系统互联互通；</w:t>
      </w:r>
    </w:p>
    <w:p w:rsidR="007D73DC" w:rsidRDefault="007D73DC" w:rsidP="007D73DC">
      <w:pPr>
        <w:pStyle w:val="a5"/>
        <w:numPr>
          <w:ilvl w:val="0"/>
          <w:numId w:val="10"/>
        </w:numPr>
        <w:ind w:firstLineChars="0"/>
        <w:rPr>
          <w:rFonts w:ascii="宋体" w:hAnsi="宋体" w:cs="宋体" w:hint="eastAsia"/>
          <w:bCs/>
          <w:kern w:val="0"/>
        </w:rPr>
      </w:pPr>
      <w:r>
        <w:rPr>
          <w:rFonts w:ascii="宋体" w:hAnsi="宋体" w:cs="宋体" w:hint="eastAsia"/>
          <w:bCs/>
          <w:kern w:val="0"/>
        </w:rPr>
        <w:lastRenderedPageBreak/>
        <w:t>支持检验全过程与外部系统互联互通；</w:t>
      </w:r>
    </w:p>
    <w:p w:rsidR="007D73DC" w:rsidRDefault="007D73DC" w:rsidP="007D73DC">
      <w:pPr>
        <w:pStyle w:val="a5"/>
        <w:numPr>
          <w:ilvl w:val="0"/>
          <w:numId w:val="10"/>
        </w:numPr>
        <w:ind w:firstLineChars="0"/>
        <w:rPr>
          <w:rFonts w:ascii="宋体" w:hAnsi="宋体" w:cs="宋体" w:hint="eastAsia"/>
          <w:bCs/>
          <w:kern w:val="0"/>
        </w:rPr>
      </w:pPr>
      <w:r>
        <w:rPr>
          <w:rFonts w:ascii="宋体" w:hAnsi="宋体" w:cs="宋体" w:hint="eastAsia"/>
          <w:bCs/>
          <w:kern w:val="0"/>
        </w:rPr>
        <w:t>支持界面集成形式、数据交互形式实现与外部系统集成；</w:t>
      </w:r>
    </w:p>
    <w:p w:rsidR="007D73DC" w:rsidRDefault="007D73DC" w:rsidP="007D73DC">
      <w:pPr>
        <w:pStyle w:val="a5"/>
        <w:numPr>
          <w:ilvl w:val="0"/>
          <w:numId w:val="10"/>
        </w:numPr>
        <w:ind w:firstLineChars="0"/>
        <w:rPr>
          <w:rFonts w:ascii="宋体" w:hAnsi="宋体" w:cs="宋体" w:hint="eastAsia"/>
          <w:bCs/>
          <w:kern w:val="0"/>
        </w:rPr>
      </w:pPr>
      <w:r>
        <w:rPr>
          <w:rFonts w:ascii="宋体" w:hAnsi="宋体" w:cs="宋体" w:hint="eastAsia"/>
          <w:bCs/>
          <w:kern w:val="0"/>
        </w:rPr>
        <w:t>具备与外部系统信息交互标准化构件；</w:t>
      </w:r>
    </w:p>
    <w:p w:rsidR="007D73DC" w:rsidRDefault="007D73DC" w:rsidP="007D73DC">
      <w:pPr>
        <w:pStyle w:val="a5"/>
        <w:numPr>
          <w:ilvl w:val="0"/>
          <w:numId w:val="10"/>
        </w:numPr>
        <w:ind w:firstLineChars="0"/>
        <w:rPr>
          <w:rFonts w:ascii="宋体" w:hAnsi="宋体" w:cs="宋体" w:hint="eastAsia"/>
          <w:bCs/>
          <w:kern w:val="0"/>
        </w:rPr>
      </w:pPr>
      <w:r>
        <w:rPr>
          <w:rFonts w:ascii="宋体" w:hAnsi="宋体" w:cs="宋体" w:hint="eastAsia"/>
          <w:bCs/>
          <w:kern w:val="0"/>
        </w:rPr>
        <w:t>信息交互支持HL7标准；</w:t>
      </w:r>
    </w:p>
    <w:p w:rsidR="007D73DC" w:rsidRDefault="007D73DC" w:rsidP="007D73DC">
      <w:pPr>
        <w:pStyle w:val="a5"/>
        <w:numPr>
          <w:ilvl w:val="0"/>
          <w:numId w:val="10"/>
        </w:numPr>
        <w:ind w:firstLineChars="0"/>
        <w:rPr>
          <w:rFonts w:ascii="宋体" w:hAnsi="宋体" w:cs="宋体" w:hint="eastAsia"/>
          <w:bCs/>
          <w:kern w:val="0"/>
        </w:rPr>
      </w:pPr>
      <w:r>
        <w:rPr>
          <w:rFonts w:ascii="宋体" w:hAnsi="宋体" w:cs="宋体" w:hint="eastAsia"/>
          <w:bCs/>
          <w:kern w:val="0"/>
        </w:rPr>
        <w:t>信息交互支持LOINC标准，并具有与LOINC搜索引擎。</w:t>
      </w:r>
    </w:p>
    <w:p w:rsidR="007D73DC" w:rsidRDefault="007D73DC" w:rsidP="007D73DC">
      <w:pPr>
        <w:pStyle w:val="a5"/>
        <w:numPr>
          <w:ilvl w:val="0"/>
          <w:numId w:val="3"/>
        </w:numPr>
        <w:ind w:firstLineChars="0"/>
        <w:rPr>
          <w:rFonts w:ascii="宋体" w:hAnsi="宋体" w:cs="宋体" w:hint="eastAsia"/>
          <w:bCs/>
          <w:kern w:val="0"/>
        </w:rPr>
      </w:pPr>
      <w:r>
        <w:rPr>
          <w:rFonts w:ascii="宋体" w:hAnsi="宋体" w:cs="宋体" w:hint="eastAsia"/>
          <w:bCs/>
          <w:kern w:val="0"/>
        </w:rPr>
        <w:t>用户权限管理要求</w:t>
      </w:r>
    </w:p>
    <w:p w:rsidR="007D73DC" w:rsidRDefault="007D73DC" w:rsidP="007D73DC">
      <w:pPr>
        <w:pStyle w:val="a5"/>
        <w:numPr>
          <w:ilvl w:val="0"/>
          <w:numId w:val="11"/>
        </w:numPr>
        <w:ind w:firstLineChars="0"/>
        <w:rPr>
          <w:rFonts w:ascii="宋体" w:hAnsi="宋体" w:cs="宋体" w:hint="eastAsia"/>
          <w:bCs/>
          <w:kern w:val="0"/>
        </w:rPr>
      </w:pPr>
      <w:r>
        <w:rPr>
          <w:rFonts w:ascii="宋体" w:hAnsi="宋体" w:cs="宋体" w:hint="eastAsia"/>
          <w:bCs/>
          <w:kern w:val="0"/>
        </w:rPr>
        <w:t>用户可以自行定义权限；</w:t>
      </w:r>
    </w:p>
    <w:p w:rsidR="007D73DC" w:rsidRDefault="007D73DC" w:rsidP="007D73DC">
      <w:pPr>
        <w:pStyle w:val="a5"/>
        <w:numPr>
          <w:ilvl w:val="0"/>
          <w:numId w:val="11"/>
        </w:numPr>
        <w:ind w:firstLineChars="0"/>
        <w:rPr>
          <w:rFonts w:ascii="宋体" w:hAnsi="宋体" w:cs="宋体" w:hint="eastAsia"/>
          <w:bCs/>
          <w:kern w:val="0"/>
        </w:rPr>
      </w:pPr>
      <w:r>
        <w:rPr>
          <w:rFonts w:ascii="宋体" w:hAnsi="宋体" w:cs="宋体" w:hint="eastAsia"/>
          <w:bCs/>
          <w:kern w:val="0"/>
        </w:rPr>
        <w:t>可以为每个操作用户从功能、时间、空间设置不同权限；</w:t>
      </w:r>
    </w:p>
    <w:p w:rsidR="007D73DC" w:rsidRDefault="007D73DC" w:rsidP="007D73DC">
      <w:pPr>
        <w:pStyle w:val="a5"/>
        <w:numPr>
          <w:ilvl w:val="0"/>
          <w:numId w:val="11"/>
        </w:numPr>
        <w:ind w:firstLineChars="0"/>
        <w:rPr>
          <w:rFonts w:ascii="宋体" w:hAnsi="宋体" w:cs="宋体" w:hint="eastAsia"/>
          <w:bCs/>
          <w:kern w:val="0"/>
        </w:rPr>
      </w:pPr>
      <w:r>
        <w:rPr>
          <w:rFonts w:ascii="宋体" w:hAnsi="宋体" w:cs="宋体" w:hint="eastAsia"/>
          <w:bCs/>
          <w:kern w:val="0"/>
        </w:rPr>
        <w:t>权限可以分组分角色进行管理。</w:t>
      </w:r>
    </w:p>
    <w:p w:rsidR="007D73DC" w:rsidRDefault="007D73DC" w:rsidP="007D73DC">
      <w:pPr>
        <w:pStyle w:val="a5"/>
        <w:numPr>
          <w:ilvl w:val="0"/>
          <w:numId w:val="3"/>
        </w:numPr>
        <w:ind w:firstLineChars="0"/>
        <w:rPr>
          <w:rFonts w:ascii="宋体" w:hAnsi="宋体" w:cs="宋体" w:hint="eastAsia"/>
          <w:bCs/>
          <w:kern w:val="0"/>
        </w:rPr>
      </w:pPr>
      <w:r>
        <w:rPr>
          <w:rFonts w:ascii="宋体" w:hAnsi="宋体" w:cs="宋体" w:hint="eastAsia"/>
          <w:bCs/>
          <w:kern w:val="0"/>
        </w:rPr>
        <w:t>系统稳定性要求</w:t>
      </w:r>
    </w:p>
    <w:p w:rsidR="007D73DC" w:rsidRDefault="007D73DC" w:rsidP="007D73DC">
      <w:pPr>
        <w:pStyle w:val="a5"/>
        <w:numPr>
          <w:ilvl w:val="0"/>
          <w:numId w:val="12"/>
        </w:numPr>
        <w:ind w:firstLineChars="0"/>
        <w:rPr>
          <w:rFonts w:ascii="宋体" w:hAnsi="宋体" w:cs="宋体" w:hint="eastAsia"/>
          <w:bCs/>
          <w:kern w:val="0"/>
        </w:rPr>
      </w:pPr>
      <w:r>
        <w:rPr>
          <w:rFonts w:ascii="宋体" w:hAnsi="宋体" w:cs="宋体" w:hint="eastAsia"/>
          <w:bCs/>
          <w:kern w:val="0"/>
        </w:rPr>
        <w:t>支持双机热备；</w:t>
      </w:r>
    </w:p>
    <w:p w:rsidR="007D73DC" w:rsidRDefault="007D73DC" w:rsidP="007D73DC">
      <w:pPr>
        <w:pStyle w:val="a5"/>
        <w:numPr>
          <w:ilvl w:val="0"/>
          <w:numId w:val="12"/>
        </w:numPr>
        <w:ind w:firstLineChars="0"/>
        <w:rPr>
          <w:rFonts w:ascii="宋体" w:hAnsi="宋体" w:cs="宋体" w:hint="eastAsia"/>
          <w:bCs/>
          <w:kern w:val="0"/>
        </w:rPr>
      </w:pPr>
      <w:r>
        <w:rPr>
          <w:rFonts w:ascii="宋体" w:hAnsi="宋体" w:cs="宋体" w:hint="eastAsia"/>
          <w:bCs/>
          <w:kern w:val="0"/>
        </w:rPr>
        <w:t>支持双机负载均衡；</w:t>
      </w:r>
    </w:p>
    <w:p w:rsidR="007D73DC" w:rsidRDefault="007D73DC" w:rsidP="007D73DC">
      <w:pPr>
        <w:pStyle w:val="a5"/>
        <w:numPr>
          <w:ilvl w:val="0"/>
          <w:numId w:val="12"/>
        </w:numPr>
        <w:ind w:firstLineChars="0"/>
        <w:rPr>
          <w:rFonts w:ascii="宋体" w:hAnsi="宋体" w:cs="宋体" w:hint="eastAsia"/>
          <w:bCs/>
          <w:kern w:val="0"/>
        </w:rPr>
      </w:pPr>
      <w:r>
        <w:rPr>
          <w:rFonts w:ascii="宋体" w:hAnsi="宋体" w:cs="宋体" w:hint="eastAsia"/>
          <w:bCs/>
          <w:kern w:val="0"/>
        </w:rPr>
        <w:t>支持小型机部署；</w:t>
      </w:r>
    </w:p>
    <w:p w:rsidR="007D73DC" w:rsidRDefault="007D73DC" w:rsidP="007D73DC">
      <w:pPr>
        <w:pStyle w:val="a5"/>
        <w:numPr>
          <w:ilvl w:val="0"/>
          <w:numId w:val="12"/>
        </w:numPr>
        <w:ind w:firstLineChars="0"/>
        <w:rPr>
          <w:rFonts w:ascii="宋体" w:hAnsi="宋体" w:cs="宋体" w:hint="eastAsia"/>
          <w:bCs/>
          <w:kern w:val="0"/>
        </w:rPr>
      </w:pPr>
      <w:r>
        <w:rPr>
          <w:rFonts w:ascii="宋体" w:hAnsi="宋体" w:cs="宋体" w:hint="eastAsia"/>
          <w:bCs/>
          <w:kern w:val="0"/>
        </w:rPr>
        <w:t>支持双机冷备；</w:t>
      </w:r>
    </w:p>
    <w:p w:rsidR="007D73DC" w:rsidRDefault="007D73DC" w:rsidP="007D73DC">
      <w:pPr>
        <w:pStyle w:val="a5"/>
        <w:numPr>
          <w:ilvl w:val="0"/>
          <w:numId w:val="12"/>
        </w:numPr>
        <w:ind w:firstLineChars="0"/>
        <w:rPr>
          <w:rFonts w:ascii="宋体" w:hAnsi="宋体" w:cs="宋体" w:hint="eastAsia"/>
          <w:bCs/>
          <w:kern w:val="0"/>
        </w:rPr>
      </w:pPr>
      <w:r>
        <w:rPr>
          <w:rFonts w:ascii="宋体" w:hAnsi="宋体" w:cs="宋体" w:hint="eastAsia"/>
          <w:bCs/>
          <w:kern w:val="0"/>
        </w:rPr>
        <w:t>支持单机版工作站应急；</w:t>
      </w:r>
    </w:p>
    <w:p w:rsidR="007D73DC" w:rsidRDefault="007D73DC" w:rsidP="007D73DC">
      <w:pPr>
        <w:pStyle w:val="a5"/>
        <w:numPr>
          <w:ilvl w:val="0"/>
          <w:numId w:val="12"/>
        </w:numPr>
        <w:ind w:firstLineChars="0"/>
        <w:rPr>
          <w:rFonts w:ascii="宋体" w:hAnsi="宋体" w:cs="宋体" w:hint="eastAsia"/>
          <w:bCs/>
          <w:kern w:val="0"/>
        </w:rPr>
      </w:pPr>
      <w:r>
        <w:rPr>
          <w:rFonts w:ascii="宋体" w:hAnsi="宋体" w:cs="宋体" w:hint="eastAsia"/>
          <w:bCs/>
          <w:kern w:val="0"/>
        </w:rPr>
        <w:t>支持云存储。</w:t>
      </w:r>
    </w:p>
    <w:p w:rsidR="007D73DC" w:rsidRDefault="007D73DC" w:rsidP="007D73DC">
      <w:pPr>
        <w:pStyle w:val="a5"/>
        <w:numPr>
          <w:ilvl w:val="0"/>
          <w:numId w:val="3"/>
        </w:numPr>
        <w:ind w:firstLineChars="0"/>
        <w:rPr>
          <w:rFonts w:ascii="宋体" w:hAnsi="宋体" w:cs="宋体" w:hint="eastAsia"/>
          <w:bCs/>
          <w:kern w:val="0"/>
        </w:rPr>
      </w:pPr>
      <w:r>
        <w:rPr>
          <w:rFonts w:ascii="宋体" w:hAnsi="宋体" w:cs="宋体" w:hint="eastAsia"/>
          <w:bCs/>
          <w:kern w:val="0"/>
        </w:rPr>
        <w:t>系统安全性要求</w:t>
      </w:r>
    </w:p>
    <w:p w:rsidR="007D73DC" w:rsidRDefault="007D73DC" w:rsidP="007D73DC">
      <w:pPr>
        <w:pStyle w:val="a5"/>
        <w:numPr>
          <w:ilvl w:val="0"/>
          <w:numId w:val="13"/>
        </w:numPr>
        <w:ind w:firstLineChars="0"/>
        <w:rPr>
          <w:rFonts w:ascii="宋体" w:hAnsi="宋体" w:cs="宋体" w:hint="eastAsia"/>
          <w:bCs/>
          <w:kern w:val="0"/>
        </w:rPr>
      </w:pPr>
      <w:r>
        <w:rPr>
          <w:rFonts w:ascii="宋体" w:hAnsi="宋体" w:cs="宋体" w:hint="eastAsia"/>
          <w:bCs/>
          <w:kern w:val="0"/>
        </w:rPr>
        <w:t>自动记录用户使用记录；</w:t>
      </w:r>
    </w:p>
    <w:p w:rsidR="007D73DC" w:rsidRDefault="007D73DC" w:rsidP="007D73DC">
      <w:pPr>
        <w:pStyle w:val="a5"/>
        <w:numPr>
          <w:ilvl w:val="0"/>
          <w:numId w:val="13"/>
        </w:numPr>
        <w:ind w:firstLineChars="0"/>
        <w:rPr>
          <w:rFonts w:ascii="宋体" w:hAnsi="宋体" w:cs="宋体" w:hint="eastAsia"/>
          <w:bCs/>
          <w:kern w:val="0"/>
        </w:rPr>
      </w:pPr>
      <w:r>
        <w:rPr>
          <w:rFonts w:ascii="宋体" w:hAnsi="宋体" w:cs="宋体" w:hint="eastAsia"/>
          <w:bCs/>
          <w:kern w:val="0"/>
        </w:rPr>
        <w:t>自动屏幕保护功能；</w:t>
      </w:r>
    </w:p>
    <w:p w:rsidR="007D73DC" w:rsidRDefault="007D73DC" w:rsidP="007D73DC">
      <w:pPr>
        <w:pStyle w:val="a5"/>
        <w:numPr>
          <w:ilvl w:val="0"/>
          <w:numId w:val="13"/>
        </w:numPr>
        <w:ind w:firstLineChars="0"/>
        <w:rPr>
          <w:rFonts w:ascii="宋体" w:hAnsi="宋体" w:cs="宋体" w:hint="eastAsia"/>
          <w:bCs/>
          <w:kern w:val="0"/>
        </w:rPr>
      </w:pPr>
      <w:r>
        <w:rPr>
          <w:rFonts w:ascii="宋体" w:hAnsi="宋体" w:cs="宋体" w:hint="eastAsia"/>
          <w:bCs/>
          <w:kern w:val="0"/>
        </w:rPr>
        <w:t>支持医院统一入口单点登录管理；</w:t>
      </w:r>
    </w:p>
    <w:p w:rsidR="007D73DC" w:rsidRDefault="007D73DC" w:rsidP="007D73DC">
      <w:pPr>
        <w:pStyle w:val="a5"/>
        <w:numPr>
          <w:ilvl w:val="0"/>
          <w:numId w:val="13"/>
        </w:numPr>
        <w:ind w:firstLineChars="0"/>
        <w:rPr>
          <w:rFonts w:ascii="宋体" w:hAnsi="宋体" w:cs="宋体" w:hint="eastAsia"/>
          <w:bCs/>
          <w:kern w:val="0"/>
        </w:rPr>
      </w:pPr>
      <w:r>
        <w:rPr>
          <w:rFonts w:ascii="宋体" w:hAnsi="宋体" w:cs="宋体" w:hint="eastAsia"/>
          <w:bCs/>
          <w:kern w:val="0"/>
        </w:rPr>
        <w:t>定期密码更新；</w:t>
      </w:r>
    </w:p>
    <w:p w:rsidR="007D73DC" w:rsidRDefault="007D73DC" w:rsidP="007D73DC">
      <w:pPr>
        <w:pStyle w:val="a5"/>
        <w:numPr>
          <w:ilvl w:val="0"/>
          <w:numId w:val="13"/>
        </w:numPr>
        <w:ind w:firstLineChars="0"/>
        <w:rPr>
          <w:rFonts w:ascii="宋体" w:hAnsi="宋体" w:cs="宋体" w:hint="eastAsia"/>
          <w:bCs/>
          <w:kern w:val="0"/>
        </w:rPr>
      </w:pPr>
      <w:r>
        <w:rPr>
          <w:rFonts w:ascii="宋体" w:hAnsi="宋体" w:cs="宋体" w:hint="eastAsia"/>
          <w:bCs/>
          <w:kern w:val="0"/>
        </w:rPr>
        <w:t>系统登录二次加密；</w:t>
      </w:r>
    </w:p>
    <w:p w:rsidR="007D73DC" w:rsidRDefault="007D73DC" w:rsidP="007D73DC">
      <w:pPr>
        <w:pStyle w:val="a5"/>
        <w:numPr>
          <w:ilvl w:val="0"/>
          <w:numId w:val="13"/>
        </w:numPr>
        <w:ind w:firstLineChars="0"/>
        <w:rPr>
          <w:rFonts w:ascii="宋体" w:hAnsi="宋体" w:cs="宋体" w:hint="eastAsia"/>
          <w:bCs/>
          <w:kern w:val="0"/>
        </w:rPr>
      </w:pPr>
      <w:r>
        <w:rPr>
          <w:rFonts w:ascii="宋体" w:hAnsi="宋体" w:cs="宋体" w:hint="eastAsia"/>
          <w:bCs/>
          <w:kern w:val="0"/>
        </w:rPr>
        <w:t>支持数字认证。</w:t>
      </w:r>
    </w:p>
    <w:p w:rsidR="007D73DC" w:rsidRDefault="007D73DC" w:rsidP="007D73DC">
      <w:pPr>
        <w:pStyle w:val="a5"/>
        <w:numPr>
          <w:ilvl w:val="0"/>
          <w:numId w:val="3"/>
        </w:numPr>
        <w:ind w:firstLineChars="0"/>
        <w:rPr>
          <w:rFonts w:ascii="宋体" w:hAnsi="宋体" w:cs="宋体" w:hint="eastAsia"/>
          <w:bCs/>
          <w:kern w:val="0"/>
        </w:rPr>
      </w:pPr>
      <w:r>
        <w:rPr>
          <w:rFonts w:ascii="宋体" w:hAnsi="宋体" w:cs="宋体" w:hint="eastAsia"/>
          <w:bCs/>
          <w:kern w:val="0"/>
        </w:rPr>
        <w:t>数据安全性要求</w:t>
      </w:r>
    </w:p>
    <w:p w:rsidR="007D73DC" w:rsidRDefault="007D73DC" w:rsidP="007D73DC">
      <w:pPr>
        <w:pStyle w:val="a5"/>
        <w:numPr>
          <w:ilvl w:val="0"/>
          <w:numId w:val="14"/>
        </w:numPr>
        <w:ind w:firstLineChars="0"/>
        <w:rPr>
          <w:rFonts w:ascii="宋体" w:hAnsi="宋体" w:cs="宋体" w:hint="eastAsia"/>
          <w:bCs/>
          <w:kern w:val="0"/>
        </w:rPr>
      </w:pPr>
      <w:r>
        <w:rPr>
          <w:rFonts w:ascii="宋体" w:hAnsi="宋体" w:cs="宋体" w:hint="eastAsia"/>
          <w:bCs/>
          <w:kern w:val="0"/>
        </w:rPr>
        <w:t>支持主要操作记录；</w:t>
      </w:r>
    </w:p>
    <w:p w:rsidR="007D73DC" w:rsidRDefault="007D73DC" w:rsidP="007D73DC">
      <w:pPr>
        <w:pStyle w:val="a5"/>
        <w:numPr>
          <w:ilvl w:val="0"/>
          <w:numId w:val="14"/>
        </w:numPr>
        <w:ind w:firstLineChars="0"/>
        <w:rPr>
          <w:rFonts w:ascii="宋体" w:hAnsi="宋体" w:cs="宋体" w:hint="eastAsia"/>
          <w:bCs/>
          <w:kern w:val="0"/>
        </w:rPr>
      </w:pPr>
      <w:r>
        <w:rPr>
          <w:rFonts w:ascii="宋体" w:hAnsi="宋体" w:cs="宋体" w:hint="eastAsia"/>
          <w:bCs/>
          <w:kern w:val="0"/>
        </w:rPr>
        <w:t>支持数据修改痕迹记录；</w:t>
      </w:r>
    </w:p>
    <w:p w:rsidR="007D73DC" w:rsidRDefault="007D73DC" w:rsidP="007D73DC">
      <w:pPr>
        <w:pStyle w:val="a5"/>
        <w:numPr>
          <w:ilvl w:val="0"/>
          <w:numId w:val="14"/>
        </w:numPr>
        <w:ind w:firstLineChars="0"/>
        <w:rPr>
          <w:rFonts w:ascii="宋体" w:hAnsi="宋体" w:cs="宋体" w:hint="eastAsia"/>
          <w:bCs/>
          <w:kern w:val="0"/>
        </w:rPr>
      </w:pPr>
      <w:r>
        <w:rPr>
          <w:rFonts w:ascii="宋体" w:hAnsi="宋体" w:cs="宋体" w:hint="eastAsia"/>
          <w:bCs/>
          <w:kern w:val="0"/>
        </w:rPr>
        <w:t>支持数据浏览、打印等应用记录；</w:t>
      </w:r>
    </w:p>
    <w:p w:rsidR="007D73DC" w:rsidRDefault="007D73DC" w:rsidP="007D73DC">
      <w:pPr>
        <w:pStyle w:val="a5"/>
        <w:numPr>
          <w:ilvl w:val="0"/>
          <w:numId w:val="14"/>
        </w:numPr>
        <w:ind w:firstLineChars="0"/>
        <w:rPr>
          <w:rFonts w:ascii="宋体" w:hAnsi="宋体" w:cs="宋体" w:hint="eastAsia"/>
          <w:bCs/>
          <w:kern w:val="0"/>
        </w:rPr>
      </w:pPr>
      <w:r>
        <w:rPr>
          <w:rFonts w:ascii="宋体" w:hAnsi="宋体" w:cs="宋体" w:hint="eastAsia"/>
          <w:bCs/>
          <w:kern w:val="0"/>
        </w:rPr>
        <w:t>支持数据引用记录；</w:t>
      </w:r>
    </w:p>
    <w:p w:rsidR="007D73DC" w:rsidRDefault="007D73DC" w:rsidP="007D73DC">
      <w:pPr>
        <w:pStyle w:val="a5"/>
        <w:numPr>
          <w:ilvl w:val="0"/>
          <w:numId w:val="14"/>
        </w:numPr>
        <w:ind w:firstLineChars="0"/>
        <w:rPr>
          <w:rFonts w:ascii="宋体" w:hAnsi="宋体" w:cs="宋体" w:hint="eastAsia"/>
          <w:bCs/>
          <w:kern w:val="0"/>
        </w:rPr>
      </w:pPr>
      <w:r>
        <w:rPr>
          <w:rFonts w:ascii="宋体" w:hAnsi="宋体" w:cs="宋体" w:hint="eastAsia"/>
          <w:bCs/>
          <w:kern w:val="0"/>
        </w:rPr>
        <w:t>支持电子签名；</w:t>
      </w:r>
    </w:p>
    <w:p w:rsidR="007D73DC" w:rsidRDefault="007D73DC" w:rsidP="007D73DC">
      <w:pPr>
        <w:pStyle w:val="a5"/>
        <w:numPr>
          <w:ilvl w:val="0"/>
          <w:numId w:val="14"/>
        </w:numPr>
        <w:ind w:firstLineChars="0"/>
        <w:rPr>
          <w:rFonts w:ascii="宋体" w:hAnsi="宋体" w:cs="宋体" w:hint="eastAsia"/>
          <w:bCs/>
          <w:kern w:val="0"/>
        </w:rPr>
      </w:pPr>
      <w:r>
        <w:rPr>
          <w:rFonts w:ascii="宋体" w:hAnsi="宋体" w:cs="宋体" w:hint="eastAsia"/>
          <w:bCs/>
          <w:kern w:val="0"/>
        </w:rPr>
        <w:lastRenderedPageBreak/>
        <w:t>支持电子印章。</w:t>
      </w:r>
    </w:p>
    <w:p w:rsidR="007D73DC" w:rsidRDefault="007D73DC" w:rsidP="007D73DC">
      <w:pPr>
        <w:pStyle w:val="a5"/>
        <w:numPr>
          <w:ilvl w:val="0"/>
          <w:numId w:val="3"/>
        </w:numPr>
        <w:ind w:firstLineChars="0"/>
        <w:rPr>
          <w:rFonts w:ascii="宋体" w:hAnsi="宋体" w:cs="宋体" w:hint="eastAsia"/>
          <w:bCs/>
          <w:kern w:val="0"/>
        </w:rPr>
      </w:pPr>
      <w:r>
        <w:rPr>
          <w:rFonts w:ascii="宋体" w:hAnsi="宋体" w:cs="宋体" w:hint="eastAsia"/>
          <w:bCs/>
          <w:kern w:val="0"/>
        </w:rPr>
        <w:t>应急预案要求</w:t>
      </w:r>
    </w:p>
    <w:p w:rsidR="007D73DC" w:rsidRDefault="007D73DC" w:rsidP="007D73DC">
      <w:pPr>
        <w:pStyle w:val="a5"/>
        <w:numPr>
          <w:ilvl w:val="0"/>
          <w:numId w:val="15"/>
        </w:numPr>
        <w:ind w:firstLineChars="0"/>
        <w:rPr>
          <w:rFonts w:ascii="宋体" w:hAnsi="宋体" w:cs="宋体" w:hint="eastAsia"/>
          <w:bCs/>
          <w:kern w:val="0"/>
        </w:rPr>
      </w:pPr>
      <w:r>
        <w:rPr>
          <w:rFonts w:ascii="宋体" w:hAnsi="宋体" w:cs="宋体" w:hint="eastAsia"/>
          <w:bCs/>
          <w:kern w:val="0"/>
        </w:rPr>
        <w:t>仪器通讯故障应急预案；</w:t>
      </w:r>
    </w:p>
    <w:p w:rsidR="007D73DC" w:rsidRDefault="007D73DC" w:rsidP="007D73DC">
      <w:pPr>
        <w:pStyle w:val="a5"/>
        <w:numPr>
          <w:ilvl w:val="0"/>
          <w:numId w:val="15"/>
        </w:numPr>
        <w:ind w:firstLineChars="0"/>
        <w:rPr>
          <w:rFonts w:ascii="宋体" w:hAnsi="宋体" w:cs="宋体" w:hint="eastAsia"/>
          <w:bCs/>
          <w:kern w:val="0"/>
        </w:rPr>
      </w:pPr>
      <w:r>
        <w:rPr>
          <w:rFonts w:ascii="宋体" w:hAnsi="宋体" w:cs="宋体" w:hint="eastAsia"/>
          <w:bCs/>
          <w:kern w:val="0"/>
        </w:rPr>
        <w:t>工作站故障应急预案；</w:t>
      </w:r>
    </w:p>
    <w:p w:rsidR="007D73DC" w:rsidRDefault="007D73DC" w:rsidP="007D73DC">
      <w:pPr>
        <w:pStyle w:val="a5"/>
        <w:numPr>
          <w:ilvl w:val="0"/>
          <w:numId w:val="15"/>
        </w:numPr>
        <w:ind w:firstLineChars="0"/>
        <w:rPr>
          <w:rFonts w:ascii="宋体" w:hAnsi="宋体" w:cs="宋体" w:hint="eastAsia"/>
          <w:bCs/>
          <w:kern w:val="0"/>
        </w:rPr>
      </w:pPr>
      <w:r>
        <w:rPr>
          <w:rFonts w:ascii="宋体" w:hAnsi="宋体" w:cs="宋体" w:hint="eastAsia"/>
          <w:bCs/>
          <w:kern w:val="0"/>
        </w:rPr>
        <w:t>网络故障应急预案；</w:t>
      </w:r>
    </w:p>
    <w:p w:rsidR="007D73DC" w:rsidRDefault="007D73DC" w:rsidP="007D73DC">
      <w:pPr>
        <w:pStyle w:val="a5"/>
        <w:numPr>
          <w:ilvl w:val="0"/>
          <w:numId w:val="15"/>
        </w:numPr>
        <w:ind w:firstLineChars="0"/>
        <w:rPr>
          <w:rFonts w:ascii="宋体" w:hAnsi="宋体" w:cs="宋体" w:hint="eastAsia"/>
          <w:bCs/>
          <w:kern w:val="0"/>
        </w:rPr>
      </w:pPr>
      <w:r>
        <w:rPr>
          <w:rFonts w:ascii="宋体" w:hAnsi="宋体" w:cs="宋体" w:hint="eastAsia"/>
          <w:bCs/>
          <w:kern w:val="0"/>
        </w:rPr>
        <w:t>服务器系统故障应急预案。</w:t>
      </w:r>
    </w:p>
    <w:p w:rsidR="007D73DC" w:rsidRDefault="007D73DC" w:rsidP="007D73DC">
      <w:pPr>
        <w:pStyle w:val="a5"/>
        <w:numPr>
          <w:ilvl w:val="0"/>
          <w:numId w:val="3"/>
        </w:numPr>
        <w:ind w:firstLineChars="0"/>
        <w:rPr>
          <w:rFonts w:ascii="宋体" w:hAnsi="宋体" w:cs="宋体" w:hint="eastAsia"/>
          <w:bCs/>
          <w:kern w:val="0"/>
        </w:rPr>
      </w:pPr>
      <w:r>
        <w:rPr>
          <w:rFonts w:ascii="宋体" w:hAnsi="宋体" w:cs="宋体" w:hint="eastAsia"/>
          <w:bCs/>
          <w:kern w:val="0"/>
        </w:rPr>
        <w:t>已有系统更换要求</w:t>
      </w:r>
    </w:p>
    <w:p w:rsidR="007D73DC" w:rsidRDefault="007D73DC" w:rsidP="007D73DC">
      <w:pPr>
        <w:pStyle w:val="a5"/>
        <w:numPr>
          <w:ilvl w:val="0"/>
          <w:numId w:val="16"/>
        </w:numPr>
        <w:ind w:firstLineChars="0"/>
        <w:rPr>
          <w:rFonts w:ascii="宋体" w:hAnsi="宋体" w:cs="宋体" w:hint="eastAsia"/>
          <w:bCs/>
          <w:kern w:val="0"/>
        </w:rPr>
      </w:pPr>
      <w:r>
        <w:rPr>
          <w:rFonts w:ascii="宋体" w:hAnsi="宋体" w:cs="宋体" w:hint="eastAsia"/>
          <w:bCs/>
          <w:kern w:val="0"/>
        </w:rPr>
        <w:t>完善的系统切换方案；</w:t>
      </w:r>
    </w:p>
    <w:p w:rsidR="007D73DC" w:rsidRDefault="007D73DC" w:rsidP="007D73DC">
      <w:pPr>
        <w:pStyle w:val="a5"/>
        <w:numPr>
          <w:ilvl w:val="0"/>
          <w:numId w:val="16"/>
        </w:numPr>
        <w:ind w:firstLineChars="0"/>
        <w:rPr>
          <w:rFonts w:ascii="宋体" w:hAnsi="宋体" w:cs="宋体" w:hint="eastAsia"/>
          <w:bCs/>
          <w:kern w:val="0"/>
        </w:rPr>
      </w:pPr>
      <w:r>
        <w:rPr>
          <w:rFonts w:ascii="宋体" w:hAnsi="宋体" w:cs="宋体" w:hint="eastAsia"/>
          <w:bCs/>
          <w:kern w:val="0"/>
        </w:rPr>
        <w:t>历史数据迁移。</w:t>
      </w:r>
    </w:p>
    <w:p w:rsidR="007D73DC" w:rsidRDefault="007D73DC" w:rsidP="007D73DC">
      <w:pPr>
        <w:pStyle w:val="a5"/>
        <w:ind w:left="420" w:firstLineChars="0" w:firstLine="0"/>
        <w:rPr>
          <w:rFonts w:ascii="宋体" w:hAnsi="宋体" w:cs="宋体"/>
          <w:b/>
          <w:bCs/>
          <w:kern w:val="0"/>
        </w:rPr>
      </w:pPr>
      <w:r>
        <w:rPr>
          <w:rFonts w:ascii="宋体" w:hAnsi="宋体" w:cs="宋体" w:hint="eastAsia"/>
          <w:b/>
        </w:rPr>
        <w:t>（四）</w:t>
      </w:r>
      <w:r>
        <w:rPr>
          <w:rFonts w:ascii="宋体" w:hAnsi="宋体" w:hint="eastAsia"/>
          <w:b/>
        </w:rPr>
        <w:t>具体技术参数</w:t>
      </w:r>
    </w:p>
    <w:p w:rsidR="007D73DC" w:rsidRDefault="007D73DC" w:rsidP="007D73DC">
      <w:pPr>
        <w:pStyle w:val="a6"/>
        <w:adjustRightInd w:val="0"/>
        <w:snapToGrid w:val="0"/>
        <w:spacing w:line="240" w:lineRule="auto"/>
        <w:ind w:left="420"/>
        <w:jc w:val="left"/>
        <w:rPr>
          <w:rFonts w:hAnsi="宋体" w:cs="宋体"/>
          <w:b/>
          <w:bCs/>
        </w:rPr>
      </w:pPr>
      <w:r>
        <w:rPr>
          <w:rFonts w:hAnsi="宋体" w:cs="宋体" w:hint="eastAsia"/>
          <w:b/>
          <w:bCs/>
        </w:rPr>
        <w:t>1.1临床检验质量控制指标分析系统标准版</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系统功能同临床检验分析系统一致，具体应用包含国家卫计委2015年3月31日</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发布的临床检验专业15项质量控制指标内容，并支持质量指标的扩充和用户自定义选择应用。</w:t>
      </w:r>
    </w:p>
    <w:p w:rsidR="007D73DC" w:rsidRDefault="007D73DC" w:rsidP="007D73DC">
      <w:pPr>
        <w:pStyle w:val="a6"/>
        <w:numPr>
          <w:ilvl w:val="0"/>
          <w:numId w:val="17"/>
        </w:numPr>
        <w:adjustRightInd w:val="0"/>
        <w:snapToGrid w:val="0"/>
        <w:spacing w:line="240" w:lineRule="auto"/>
        <w:jc w:val="left"/>
        <w:rPr>
          <w:rFonts w:hAnsi="宋体" w:cs="宋体" w:hint="eastAsia"/>
          <w:bCs/>
          <w:vanish/>
        </w:rPr>
      </w:pPr>
    </w:p>
    <w:p w:rsidR="007D73DC" w:rsidRDefault="007D73DC" w:rsidP="007D73DC">
      <w:pPr>
        <w:pStyle w:val="a6"/>
        <w:numPr>
          <w:ilvl w:val="0"/>
          <w:numId w:val="17"/>
        </w:numPr>
        <w:adjustRightInd w:val="0"/>
        <w:snapToGrid w:val="0"/>
        <w:spacing w:line="240" w:lineRule="auto"/>
        <w:jc w:val="left"/>
        <w:rPr>
          <w:rFonts w:hAnsi="宋体" w:cs="宋体" w:hint="eastAsia"/>
          <w:bCs/>
          <w:vanish/>
        </w:rPr>
      </w:pPr>
    </w:p>
    <w:p w:rsidR="007D73DC" w:rsidRDefault="007D73DC" w:rsidP="007D73DC">
      <w:pPr>
        <w:pStyle w:val="a6"/>
        <w:numPr>
          <w:ilvl w:val="0"/>
          <w:numId w:val="17"/>
        </w:numPr>
        <w:adjustRightInd w:val="0"/>
        <w:snapToGrid w:val="0"/>
        <w:spacing w:line="240" w:lineRule="auto"/>
        <w:jc w:val="left"/>
        <w:rPr>
          <w:rFonts w:hAnsi="宋体" w:cs="宋体" w:hint="eastAsia"/>
          <w:bCs/>
          <w:vanish/>
        </w:rPr>
      </w:pPr>
    </w:p>
    <w:p w:rsidR="007D73DC" w:rsidRDefault="007D73DC" w:rsidP="007D73DC">
      <w:pPr>
        <w:pStyle w:val="a6"/>
        <w:numPr>
          <w:ilvl w:val="1"/>
          <w:numId w:val="17"/>
        </w:numPr>
        <w:adjustRightInd w:val="0"/>
        <w:snapToGrid w:val="0"/>
        <w:spacing w:line="240" w:lineRule="auto"/>
        <w:jc w:val="left"/>
        <w:rPr>
          <w:rFonts w:hAnsi="宋体" w:cs="宋体" w:hint="eastAsia"/>
          <w:bCs/>
          <w:vanish/>
        </w:rPr>
      </w:pPr>
    </w:p>
    <w:p w:rsidR="007D73DC" w:rsidRDefault="007D73DC" w:rsidP="007D73DC">
      <w:pPr>
        <w:pStyle w:val="a6"/>
        <w:numPr>
          <w:ilvl w:val="1"/>
          <w:numId w:val="17"/>
        </w:numPr>
        <w:adjustRightInd w:val="0"/>
        <w:snapToGrid w:val="0"/>
        <w:spacing w:line="240" w:lineRule="auto"/>
        <w:jc w:val="left"/>
        <w:rPr>
          <w:rFonts w:hAnsi="宋体" w:cs="宋体" w:hint="eastAsia"/>
          <w:bCs/>
          <w:vanish/>
        </w:rPr>
      </w:pP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
          <w:bCs/>
        </w:rPr>
        <w:t>1.1.1国家卫计委15项分析指标一览表</w:t>
      </w:r>
    </w:p>
    <w:p w:rsidR="007D73DC" w:rsidRDefault="007D73DC" w:rsidP="007D73DC">
      <w:pPr>
        <w:pStyle w:val="a6"/>
        <w:numPr>
          <w:ilvl w:val="0"/>
          <w:numId w:val="18"/>
        </w:numPr>
        <w:adjustRightInd w:val="0"/>
        <w:snapToGrid w:val="0"/>
        <w:spacing w:line="240" w:lineRule="auto"/>
        <w:jc w:val="left"/>
        <w:rPr>
          <w:rFonts w:hAnsi="宋体" w:cs="宋体" w:hint="eastAsia"/>
          <w:bCs/>
        </w:rPr>
      </w:pPr>
      <w:r>
        <w:rPr>
          <w:rFonts w:hAnsi="宋体" w:cs="宋体" w:hint="eastAsia"/>
          <w:bCs/>
        </w:rPr>
        <w:t>标本类型错误率（国家卫计委-2015-1）</w:t>
      </w:r>
    </w:p>
    <w:p w:rsidR="007D73DC" w:rsidRDefault="007D73DC" w:rsidP="007D73DC">
      <w:pPr>
        <w:pStyle w:val="a6"/>
        <w:numPr>
          <w:ilvl w:val="0"/>
          <w:numId w:val="18"/>
        </w:numPr>
        <w:adjustRightInd w:val="0"/>
        <w:snapToGrid w:val="0"/>
        <w:spacing w:line="240" w:lineRule="auto"/>
        <w:jc w:val="left"/>
        <w:rPr>
          <w:rFonts w:hAnsi="宋体" w:cs="宋体" w:hint="eastAsia"/>
          <w:bCs/>
        </w:rPr>
      </w:pPr>
      <w:r>
        <w:rPr>
          <w:rFonts w:hAnsi="宋体" w:cs="宋体" w:hint="eastAsia"/>
          <w:bCs/>
        </w:rPr>
        <w:t>标本容器错误率（国家卫计委-2015-2）</w:t>
      </w:r>
    </w:p>
    <w:p w:rsidR="007D73DC" w:rsidRDefault="007D73DC" w:rsidP="007D73DC">
      <w:pPr>
        <w:pStyle w:val="a6"/>
        <w:numPr>
          <w:ilvl w:val="0"/>
          <w:numId w:val="18"/>
        </w:numPr>
        <w:adjustRightInd w:val="0"/>
        <w:snapToGrid w:val="0"/>
        <w:spacing w:line="240" w:lineRule="auto"/>
        <w:jc w:val="left"/>
        <w:rPr>
          <w:rFonts w:hAnsi="宋体" w:cs="宋体" w:hint="eastAsia"/>
          <w:bCs/>
        </w:rPr>
      </w:pPr>
      <w:r>
        <w:rPr>
          <w:rFonts w:hAnsi="宋体" w:cs="宋体" w:hint="eastAsia"/>
          <w:bCs/>
        </w:rPr>
        <w:t>标本采集量错误率（国家卫计委-2015-3）</w:t>
      </w:r>
    </w:p>
    <w:p w:rsidR="007D73DC" w:rsidRDefault="007D73DC" w:rsidP="007D73DC">
      <w:pPr>
        <w:pStyle w:val="a6"/>
        <w:numPr>
          <w:ilvl w:val="0"/>
          <w:numId w:val="18"/>
        </w:numPr>
        <w:adjustRightInd w:val="0"/>
        <w:snapToGrid w:val="0"/>
        <w:spacing w:line="240" w:lineRule="auto"/>
        <w:jc w:val="left"/>
        <w:rPr>
          <w:rFonts w:hAnsi="宋体" w:cs="宋体" w:hint="eastAsia"/>
          <w:bCs/>
        </w:rPr>
      </w:pPr>
      <w:r>
        <w:rPr>
          <w:rFonts w:hAnsi="宋体" w:cs="宋体" w:hint="eastAsia"/>
          <w:bCs/>
        </w:rPr>
        <w:t>血培养污染率（国家卫计委-2015-4）</w:t>
      </w:r>
    </w:p>
    <w:p w:rsidR="007D73DC" w:rsidRDefault="007D73DC" w:rsidP="007D73DC">
      <w:pPr>
        <w:pStyle w:val="a6"/>
        <w:numPr>
          <w:ilvl w:val="0"/>
          <w:numId w:val="18"/>
        </w:numPr>
        <w:adjustRightInd w:val="0"/>
        <w:snapToGrid w:val="0"/>
        <w:spacing w:line="240" w:lineRule="auto"/>
        <w:jc w:val="left"/>
        <w:rPr>
          <w:rFonts w:hAnsi="宋体" w:cs="宋体" w:hint="eastAsia"/>
          <w:bCs/>
        </w:rPr>
      </w:pPr>
      <w:r>
        <w:rPr>
          <w:rFonts w:hAnsi="宋体" w:cs="宋体" w:hint="eastAsia"/>
          <w:bCs/>
        </w:rPr>
        <w:t>抗凝标本凝集率（国家卫计委-2015-5）</w:t>
      </w:r>
    </w:p>
    <w:p w:rsidR="007D73DC" w:rsidRDefault="007D73DC" w:rsidP="007D73DC">
      <w:pPr>
        <w:pStyle w:val="a6"/>
        <w:numPr>
          <w:ilvl w:val="0"/>
          <w:numId w:val="18"/>
        </w:numPr>
        <w:adjustRightInd w:val="0"/>
        <w:snapToGrid w:val="0"/>
        <w:spacing w:line="240" w:lineRule="auto"/>
        <w:jc w:val="left"/>
        <w:rPr>
          <w:rFonts w:hAnsi="宋体" w:cs="宋体" w:hint="eastAsia"/>
          <w:bCs/>
        </w:rPr>
      </w:pPr>
      <w:r>
        <w:rPr>
          <w:rFonts w:hAnsi="宋体" w:cs="宋体" w:hint="eastAsia"/>
          <w:bCs/>
        </w:rPr>
        <w:t>检验前周转时间中位数（国家卫计委-2015-6）</w:t>
      </w:r>
    </w:p>
    <w:p w:rsidR="007D73DC" w:rsidRDefault="007D73DC" w:rsidP="007D73DC">
      <w:pPr>
        <w:pStyle w:val="a6"/>
        <w:numPr>
          <w:ilvl w:val="0"/>
          <w:numId w:val="18"/>
        </w:numPr>
        <w:adjustRightInd w:val="0"/>
        <w:snapToGrid w:val="0"/>
        <w:spacing w:line="240" w:lineRule="auto"/>
        <w:jc w:val="left"/>
        <w:rPr>
          <w:rFonts w:hAnsi="宋体" w:cs="宋体" w:hint="eastAsia"/>
          <w:bCs/>
        </w:rPr>
      </w:pPr>
      <w:r>
        <w:rPr>
          <w:rFonts w:hAnsi="宋体" w:cs="宋体" w:hint="eastAsia"/>
          <w:bCs/>
        </w:rPr>
        <w:t>室内质控项目开展率（国家卫计委-2015-7）</w:t>
      </w:r>
    </w:p>
    <w:p w:rsidR="007D73DC" w:rsidRDefault="007D73DC" w:rsidP="007D73DC">
      <w:pPr>
        <w:pStyle w:val="a6"/>
        <w:numPr>
          <w:ilvl w:val="0"/>
          <w:numId w:val="18"/>
        </w:numPr>
        <w:adjustRightInd w:val="0"/>
        <w:snapToGrid w:val="0"/>
        <w:spacing w:line="240" w:lineRule="auto"/>
        <w:jc w:val="left"/>
        <w:rPr>
          <w:rFonts w:hAnsi="宋体" w:cs="宋体" w:hint="eastAsia"/>
          <w:bCs/>
        </w:rPr>
      </w:pPr>
      <w:r>
        <w:rPr>
          <w:rFonts w:hAnsi="宋体" w:cs="宋体" w:hint="eastAsia"/>
          <w:bCs/>
        </w:rPr>
        <w:t>室内质控项目变异系数不合格率（国家卫计委-2015-8）</w:t>
      </w:r>
    </w:p>
    <w:p w:rsidR="007D73DC" w:rsidRDefault="007D73DC" w:rsidP="007D73DC">
      <w:pPr>
        <w:pStyle w:val="a6"/>
        <w:numPr>
          <w:ilvl w:val="0"/>
          <w:numId w:val="18"/>
        </w:numPr>
        <w:adjustRightInd w:val="0"/>
        <w:snapToGrid w:val="0"/>
        <w:spacing w:line="240" w:lineRule="auto"/>
        <w:jc w:val="left"/>
        <w:rPr>
          <w:rFonts w:hAnsi="宋体" w:cs="宋体" w:hint="eastAsia"/>
          <w:bCs/>
        </w:rPr>
      </w:pPr>
      <w:r>
        <w:rPr>
          <w:rFonts w:hAnsi="宋体" w:cs="宋体" w:hint="eastAsia"/>
          <w:bCs/>
        </w:rPr>
        <w:t>室间质评项目参加率（国家卫计委-2015-9）</w:t>
      </w:r>
    </w:p>
    <w:p w:rsidR="007D73DC" w:rsidRDefault="007D73DC" w:rsidP="007D73DC">
      <w:pPr>
        <w:pStyle w:val="a6"/>
        <w:numPr>
          <w:ilvl w:val="0"/>
          <w:numId w:val="18"/>
        </w:numPr>
        <w:adjustRightInd w:val="0"/>
        <w:snapToGrid w:val="0"/>
        <w:spacing w:line="240" w:lineRule="auto"/>
        <w:jc w:val="left"/>
        <w:rPr>
          <w:rFonts w:hAnsi="宋体" w:cs="宋体" w:hint="eastAsia"/>
          <w:bCs/>
        </w:rPr>
      </w:pPr>
      <w:r>
        <w:rPr>
          <w:rFonts w:hAnsi="宋体" w:cs="宋体" w:hint="eastAsia"/>
          <w:bCs/>
        </w:rPr>
        <w:t>室间质评项目不合格率（国家卫计委-2015-10）</w:t>
      </w:r>
    </w:p>
    <w:p w:rsidR="007D73DC" w:rsidRDefault="007D73DC" w:rsidP="007D73DC">
      <w:pPr>
        <w:pStyle w:val="a6"/>
        <w:numPr>
          <w:ilvl w:val="0"/>
          <w:numId w:val="18"/>
        </w:numPr>
        <w:adjustRightInd w:val="0"/>
        <w:snapToGrid w:val="0"/>
        <w:spacing w:line="240" w:lineRule="auto"/>
        <w:jc w:val="left"/>
        <w:rPr>
          <w:rFonts w:hAnsi="宋体" w:cs="宋体" w:hint="eastAsia"/>
          <w:bCs/>
        </w:rPr>
      </w:pPr>
      <w:r>
        <w:rPr>
          <w:rFonts w:hAnsi="宋体" w:cs="宋体" w:hint="eastAsia"/>
          <w:bCs/>
        </w:rPr>
        <w:t>实验室间比对率（国家卫计委-2015-11）</w:t>
      </w:r>
    </w:p>
    <w:p w:rsidR="007D73DC" w:rsidRDefault="007D73DC" w:rsidP="007D73DC">
      <w:pPr>
        <w:pStyle w:val="a6"/>
        <w:numPr>
          <w:ilvl w:val="0"/>
          <w:numId w:val="18"/>
        </w:numPr>
        <w:adjustRightInd w:val="0"/>
        <w:snapToGrid w:val="0"/>
        <w:spacing w:line="240" w:lineRule="auto"/>
        <w:jc w:val="left"/>
        <w:rPr>
          <w:rFonts w:hAnsi="宋体" w:cs="宋体" w:hint="eastAsia"/>
          <w:bCs/>
        </w:rPr>
      </w:pPr>
      <w:r>
        <w:rPr>
          <w:rFonts w:hAnsi="宋体" w:cs="宋体" w:hint="eastAsia"/>
          <w:bCs/>
        </w:rPr>
        <w:t>实验室内周转时间中位数（国家卫计委-2015-12）</w:t>
      </w:r>
    </w:p>
    <w:p w:rsidR="007D73DC" w:rsidRDefault="007D73DC" w:rsidP="007D73DC">
      <w:pPr>
        <w:pStyle w:val="a6"/>
        <w:numPr>
          <w:ilvl w:val="0"/>
          <w:numId w:val="18"/>
        </w:numPr>
        <w:adjustRightInd w:val="0"/>
        <w:snapToGrid w:val="0"/>
        <w:spacing w:line="240" w:lineRule="auto"/>
        <w:jc w:val="left"/>
        <w:rPr>
          <w:rFonts w:hAnsi="宋体" w:cs="宋体" w:hint="eastAsia"/>
          <w:bCs/>
        </w:rPr>
      </w:pPr>
      <w:r>
        <w:rPr>
          <w:rFonts w:hAnsi="宋体" w:cs="宋体" w:hint="eastAsia"/>
          <w:bCs/>
        </w:rPr>
        <w:t>检验报告不正确率（国家卫计委-13）</w:t>
      </w:r>
    </w:p>
    <w:p w:rsidR="007D73DC" w:rsidRDefault="007D73DC" w:rsidP="007D73DC">
      <w:pPr>
        <w:pStyle w:val="a6"/>
        <w:numPr>
          <w:ilvl w:val="0"/>
          <w:numId w:val="18"/>
        </w:numPr>
        <w:adjustRightInd w:val="0"/>
        <w:snapToGrid w:val="0"/>
        <w:spacing w:line="240" w:lineRule="auto"/>
        <w:jc w:val="left"/>
        <w:rPr>
          <w:rFonts w:hAnsi="宋体" w:cs="宋体" w:hint="eastAsia"/>
          <w:bCs/>
        </w:rPr>
      </w:pPr>
      <w:r>
        <w:rPr>
          <w:rFonts w:hAnsi="宋体" w:cs="宋体" w:hint="eastAsia"/>
          <w:bCs/>
        </w:rPr>
        <w:t>危急值通报率（国家卫计委-2015-14）</w:t>
      </w:r>
    </w:p>
    <w:p w:rsidR="007D73DC" w:rsidRDefault="007D73DC" w:rsidP="007D73DC">
      <w:pPr>
        <w:pStyle w:val="a6"/>
        <w:numPr>
          <w:ilvl w:val="0"/>
          <w:numId w:val="18"/>
        </w:numPr>
        <w:adjustRightInd w:val="0"/>
        <w:snapToGrid w:val="0"/>
        <w:spacing w:line="240" w:lineRule="auto"/>
        <w:jc w:val="left"/>
        <w:rPr>
          <w:rFonts w:hAnsi="宋体" w:cs="宋体" w:hint="eastAsia"/>
          <w:bCs/>
        </w:rPr>
      </w:pPr>
      <w:r>
        <w:rPr>
          <w:rFonts w:hAnsi="宋体" w:cs="宋体" w:hint="eastAsia"/>
          <w:bCs/>
        </w:rPr>
        <w:lastRenderedPageBreak/>
        <w:t>危急值通报及时率（国家卫计委-2015-15）</w:t>
      </w:r>
    </w:p>
    <w:p w:rsidR="007D73DC" w:rsidRDefault="007D73DC" w:rsidP="007D73DC">
      <w:pPr>
        <w:pStyle w:val="a6"/>
        <w:adjustRightInd w:val="0"/>
        <w:snapToGrid w:val="0"/>
        <w:spacing w:line="240" w:lineRule="auto"/>
        <w:ind w:left="420"/>
        <w:jc w:val="left"/>
        <w:rPr>
          <w:rFonts w:hAnsi="宋体" w:cs="宋体" w:hint="eastAsia"/>
          <w:b/>
          <w:bCs/>
        </w:rPr>
      </w:pPr>
      <w:r>
        <w:rPr>
          <w:rFonts w:hAnsi="宋体" w:cs="宋体" w:hint="eastAsia"/>
          <w:b/>
          <w:bCs/>
        </w:rPr>
        <w:t>1.1.2.国家卫计委15项分析指标相关描述</w:t>
      </w:r>
    </w:p>
    <w:p w:rsidR="007D73DC" w:rsidRDefault="007D73DC" w:rsidP="007D73DC">
      <w:pPr>
        <w:pStyle w:val="a6"/>
        <w:numPr>
          <w:ilvl w:val="0"/>
          <w:numId w:val="19"/>
        </w:numPr>
        <w:adjustRightInd w:val="0"/>
        <w:snapToGrid w:val="0"/>
        <w:spacing w:line="240" w:lineRule="auto"/>
        <w:jc w:val="left"/>
        <w:rPr>
          <w:rFonts w:hAnsi="宋体" w:cs="宋体" w:hint="eastAsia"/>
          <w:bCs/>
        </w:rPr>
      </w:pPr>
      <w:r>
        <w:rPr>
          <w:rFonts w:hAnsi="宋体" w:cs="宋体" w:hint="eastAsia"/>
          <w:bCs/>
        </w:rPr>
        <w:t>标本类型错误率（国家卫计委-2015-1）</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定义：以标本接收日期为时间节点，统计该日期范围内类型不符合要求的标本数</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占同期标本总数的比例。</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计算公式：标本类型错误率=类型不符合要求的标本数/同期标本总数 ×100%</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意义：反映所采集标本的类型是否符合要求，是检验前的重要质量指标。标本类</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型符合要求是保证检验结果准确性的前提条件。</w:t>
      </w:r>
    </w:p>
    <w:p w:rsidR="007D73DC" w:rsidRDefault="007D73DC" w:rsidP="007D73DC">
      <w:pPr>
        <w:pStyle w:val="a6"/>
        <w:numPr>
          <w:ilvl w:val="0"/>
          <w:numId w:val="19"/>
        </w:numPr>
        <w:adjustRightInd w:val="0"/>
        <w:snapToGrid w:val="0"/>
        <w:spacing w:line="240" w:lineRule="auto"/>
        <w:jc w:val="left"/>
        <w:rPr>
          <w:rFonts w:hAnsi="宋体" w:cs="宋体" w:hint="eastAsia"/>
          <w:bCs/>
        </w:rPr>
      </w:pPr>
      <w:r>
        <w:rPr>
          <w:rFonts w:hAnsi="宋体" w:cs="宋体" w:hint="eastAsia"/>
          <w:bCs/>
        </w:rPr>
        <w:t>标本容器错误率（国家卫计委-2015-2）</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定义：以标本接收日期为时间节点，统计该日期范围内采集容器不符合要求的标</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本数占同期标本总数的比例。</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计算公式：标本容器错误率=不符合要求的标本数/同期标本总数×100%</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意义：反映用于采集标本的容器是否符合要求，是检验前的重要质量指标。</w:t>
      </w:r>
    </w:p>
    <w:p w:rsidR="007D73DC" w:rsidRDefault="007D73DC" w:rsidP="007D73DC">
      <w:pPr>
        <w:pStyle w:val="a6"/>
        <w:numPr>
          <w:ilvl w:val="0"/>
          <w:numId w:val="19"/>
        </w:numPr>
        <w:adjustRightInd w:val="0"/>
        <w:snapToGrid w:val="0"/>
        <w:spacing w:line="240" w:lineRule="auto"/>
        <w:jc w:val="left"/>
        <w:rPr>
          <w:rFonts w:hAnsi="宋体" w:cs="宋体" w:hint="eastAsia"/>
          <w:bCs/>
        </w:rPr>
      </w:pPr>
      <w:r>
        <w:rPr>
          <w:rFonts w:hAnsi="宋体" w:cs="宋体" w:hint="eastAsia"/>
          <w:bCs/>
        </w:rPr>
        <w:t>标本采集量错误率（国家卫计委-2015-3）</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定义：以标本接收日期为时间节点，统计该日期范围内标本采集量不符合要求的</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标本数占同期标本总数的比例。</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计算公式：标本采集量错误率=采集量不符合要求的标本数/同期标本总数 ×100%</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意义：反映标本采集量是否正确，是检验前的重要质量指标。标本采集量不足或</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过多都可能影响检验结果。</w:t>
      </w:r>
    </w:p>
    <w:p w:rsidR="007D73DC" w:rsidRDefault="007D73DC" w:rsidP="007D73DC">
      <w:pPr>
        <w:pStyle w:val="a6"/>
        <w:numPr>
          <w:ilvl w:val="0"/>
          <w:numId w:val="19"/>
        </w:numPr>
        <w:adjustRightInd w:val="0"/>
        <w:snapToGrid w:val="0"/>
        <w:spacing w:line="240" w:lineRule="auto"/>
        <w:jc w:val="left"/>
        <w:rPr>
          <w:rFonts w:hAnsi="宋体" w:cs="宋体" w:hint="eastAsia"/>
          <w:bCs/>
        </w:rPr>
      </w:pPr>
      <w:r>
        <w:rPr>
          <w:rFonts w:hAnsi="宋体" w:cs="宋体" w:hint="eastAsia"/>
          <w:bCs/>
        </w:rPr>
        <w:t>血培养污染率（国家卫计委-2015-4）</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定义：以标本接收日期为时间节点，统计该日期范围内污染的血培养标本数占同</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期血培养标本总数的比例。</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计算公式：血培养污染率=污染的血培养标本数/同期血培养标本总数 ×100%</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lastRenderedPageBreak/>
        <w:t>意义：反映血培养过程是否操作正确，是检验前的重要质量指标</w:t>
      </w:r>
    </w:p>
    <w:p w:rsidR="007D73DC" w:rsidRDefault="007D73DC" w:rsidP="007D73DC">
      <w:pPr>
        <w:pStyle w:val="a6"/>
        <w:numPr>
          <w:ilvl w:val="0"/>
          <w:numId w:val="19"/>
        </w:numPr>
        <w:adjustRightInd w:val="0"/>
        <w:snapToGrid w:val="0"/>
        <w:spacing w:line="240" w:lineRule="auto"/>
        <w:jc w:val="left"/>
        <w:rPr>
          <w:rFonts w:hAnsi="宋体" w:cs="宋体" w:hint="eastAsia"/>
          <w:bCs/>
        </w:rPr>
      </w:pPr>
      <w:r>
        <w:rPr>
          <w:rFonts w:hAnsi="宋体" w:cs="宋体" w:hint="eastAsia"/>
          <w:bCs/>
        </w:rPr>
        <w:t>抗凝标本凝集率（国家卫计委-2015-5）</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定义：以标本接收日期为时间节点，统计该日期范围内凝集的标本数占同期需抗</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凝的标本总数的比例。</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计算公式：抗凝标本凝集率= 凝集的标本数/同期需抗凝的标本总数×100%</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意义：反映标本采集过程抗凝剂是否正确使用的情况，是检验前的重要质量指</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标。</w:t>
      </w:r>
    </w:p>
    <w:p w:rsidR="007D73DC" w:rsidRDefault="007D73DC" w:rsidP="007D73DC">
      <w:pPr>
        <w:pStyle w:val="a6"/>
        <w:numPr>
          <w:ilvl w:val="0"/>
          <w:numId w:val="19"/>
        </w:numPr>
        <w:adjustRightInd w:val="0"/>
        <w:snapToGrid w:val="0"/>
        <w:spacing w:line="240" w:lineRule="auto"/>
        <w:jc w:val="left"/>
        <w:rPr>
          <w:rFonts w:hAnsi="宋体" w:cs="宋体" w:hint="eastAsia"/>
          <w:bCs/>
        </w:rPr>
      </w:pPr>
      <w:r>
        <w:rPr>
          <w:rFonts w:hAnsi="宋体" w:cs="宋体" w:hint="eastAsia"/>
          <w:bCs/>
        </w:rPr>
        <w:t>检验前周转时间中位数（国家卫计委-2015-6）</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定义：检验前周转时间是指从标本采集到实验室接收标本的时间（以分钟为单</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位）。检验前周转时间中位数，是指将检验前周转时间由长到短排序后取其中位数。</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计算公式：</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检验前周转时间中位数=X(n+1)/2, n 为奇数</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检验前周转时间中位数=（Xn/2+Xn/2+1）/2，n为偶数</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注：n为检验标本数，X为检验前周转时间。</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意义：反映标本运送的及时性和效率，检验前周转时间是保证检验结果准确性和</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及时性的重要前提。</w:t>
      </w:r>
    </w:p>
    <w:p w:rsidR="007D73DC" w:rsidRDefault="007D73DC" w:rsidP="007D73DC">
      <w:pPr>
        <w:pStyle w:val="a6"/>
        <w:numPr>
          <w:ilvl w:val="0"/>
          <w:numId w:val="19"/>
        </w:numPr>
        <w:adjustRightInd w:val="0"/>
        <w:snapToGrid w:val="0"/>
        <w:spacing w:line="240" w:lineRule="auto"/>
        <w:jc w:val="left"/>
        <w:rPr>
          <w:rFonts w:hAnsi="宋体" w:cs="宋体" w:hint="eastAsia"/>
          <w:bCs/>
        </w:rPr>
      </w:pPr>
      <w:r>
        <w:rPr>
          <w:rFonts w:hAnsi="宋体" w:cs="宋体" w:hint="eastAsia"/>
          <w:bCs/>
        </w:rPr>
        <w:t>室内质控项目开展率（国家卫计委-2015-7）</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定义：开展室内质控的检验项目数占同期检验项目总数的比例。</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计算公式：室内质控项目开展率=室内质控项目开展数/同期项目开展总数×100%</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意义：反映实验室开展的检验项目中实施室内质控进行内部质量监测的覆盖度，</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是检验中的重要质量指标。</w:t>
      </w:r>
    </w:p>
    <w:p w:rsidR="007D73DC" w:rsidRDefault="007D73DC" w:rsidP="007D73DC">
      <w:pPr>
        <w:pStyle w:val="a6"/>
        <w:numPr>
          <w:ilvl w:val="0"/>
          <w:numId w:val="19"/>
        </w:numPr>
        <w:adjustRightInd w:val="0"/>
        <w:snapToGrid w:val="0"/>
        <w:spacing w:line="240" w:lineRule="auto"/>
        <w:jc w:val="left"/>
        <w:rPr>
          <w:rFonts w:hAnsi="宋体" w:cs="宋体" w:hint="eastAsia"/>
          <w:bCs/>
        </w:rPr>
      </w:pPr>
      <w:r>
        <w:rPr>
          <w:rFonts w:hAnsi="宋体" w:cs="宋体" w:hint="eastAsia"/>
          <w:bCs/>
        </w:rPr>
        <w:t>室内质控项目变异系数不合格率（国家卫计委-2015-8）</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定义：室内质控项目变异系数高于要求的检验项目数占同期对室内质控项目变异</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系数有要求的检验项目总数的比例。</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lastRenderedPageBreak/>
        <w:t>计算公式：室内质控项目变异系数不合格率=室内质控项目变异系数高于要求的检</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验项目数/同期对室内质控项目变异系数有要求的检验项目总数×100%（根据时间段计</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算同期cv值）</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意义：反映实验室检验结果精密度，是检验中的重要质量指标。</w:t>
      </w:r>
    </w:p>
    <w:p w:rsidR="007D73DC" w:rsidRDefault="007D73DC" w:rsidP="007D73DC">
      <w:pPr>
        <w:pStyle w:val="a6"/>
        <w:numPr>
          <w:ilvl w:val="0"/>
          <w:numId w:val="19"/>
        </w:numPr>
        <w:adjustRightInd w:val="0"/>
        <w:snapToGrid w:val="0"/>
        <w:spacing w:line="240" w:lineRule="auto"/>
        <w:jc w:val="left"/>
        <w:rPr>
          <w:rFonts w:hAnsi="宋体" w:cs="宋体" w:hint="eastAsia"/>
          <w:bCs/>
        </w:rPr>
      </w:pPr>
      <w:r>
        <w:rPr>
          <w:rFonts w:hAnsi="宋体" w:cs="宋体" w:hint="eastAsia"/>
          <w:bCs/>
        </w:rPr>
        <w:t>室间质评项目参加率（国家卫计委-2015-9）</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定义：参加室间质评的检验项目数占同期特定机构（国家、省级等）已开展的室间</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质评项目总数的比例。</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计算公式：室间质评项目参加率=参加室间质评的检验项目数/同期特定机构（国</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家、省级等）已开展的室间质评项目总数×100%</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意义：反映实验室参加室间质评计划进行外部质量监测的情况，是检验中的重要</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质量指标</w:t>
      </w:r>
    </w:p>
    <w:p w:rsidR="007D73DC" w:rsidRDefault="007D73DC" w:rsidP="007D73DC">
      <w:pPr>
        <w:pStyle w:val="a6"/>
        <w:numPr>
          <w:ilvl w:val="0"/>
          <w:numId w:val="19"/>
        </w:numPr>
        <w:adjustRightInd w:val="0"/>
        <w:snapToGrid w:val="0"/>
        <w:spacing w:line="240" w:lineRule="auto"/>
        <w:jc w:val="left"/>
        <w:rPr>
          <w:rFonts w:hAnsi="宋体" w:cs="宋体" w:hint="eastAsia"/>
          <w:bCs/>
        </w:rPr>
      </w:pPr>
      <w:r>
        <w:rPr>
          <w:rFonts w:hAnsi="宋体" w:cs="宋体" w:hint="eastAsia"/>
          <w:bCs/>
        </w:rPr>
        <w:t>室间质评项目不合格率（国家卫计委-2015-10）</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定义：室间质评不合格的检验项目数占同期参加室间质评检验项目总数的比例。</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计算公式：室间质评项目参加率=参加室间质评的检验项目数/同期特定机构（国</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家、省级等）已开展的室间质评项目总数×100%</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意义：反映实验室参加室间质评计划的合格情况，是检验中的重要质量指标。</w:t>
      </w:r>
    </w:p>
    <w:p w:rsidR="007D73DC" w:rsidRDefault="007D73DC" w:rsidP="007D73DC">
      <w:pPr>
        <w:pStyle w:val="a6"/>
        <w:numPr>
          <w:ilvl w:val="0"/>
          <w:numId w:val="19"/>
        </w:numPr>
        <w:adjustRightInd w:val="0"/>
        <w:snapToGrid w:val="0"/>
        <w:spacing w:line="240" w:lineRule="auto"/>
        <w:jc w:val="left"/>
        <w:rPr>
          <w:rFonts w:hAnsi="宋体" w:cs="宋体" w:hint="eastAsia"/>
          <w:bCs/>
        </w:rPr>
      </w:pPr>
      <w:r>
        <w:rPr>
          <w:rFonts w:hAnsi="宋体" w:cs="宋体" w:hint="eastAsia"/>
          <w:bCs/>
        </w:rPr>
        <w:t>实验室间比对率（国家卫计委-2015-11）</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定义：执行实验室间比对的检验项目数占同期无室间质评计划检验项目总数的比</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例。</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计算公式：实验室间比对率=执行实验室间比对的检验项目数/同期无室间质评计</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划检验项目总数×100%。备注：其中执行实验室间比对的检验项目数为无室间质评计</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划检验项目中执行实验室间比对的检验项目数。执行的频次是否有要求？</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lastRenderedPageBreak/>
        <w:t>意义：反映无室间质评计划的检验项目中实施实验室间比对的情况，是检验中的</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重要质量指标。</w:t>
      </w:r>
    </w:p>
    <w:p w:rsidR="007D73DC" w:rsidRDefault="007D73DC" w:rsidP="007D73DC">
      <w:pPr>
        <w:pStyle w:val="a6"/>
        <w:numPr>
          <w:ilvl w:val="0"/>
          <w:numId w:val="19"/>
        </w:numPr>
        <w:adjustRightInd w:val="0"/>
        <w:snapToGrid w:val="0"/>
        <w:spacing w:line="240" w:lineRule="auto"/>
        <w:jc w:val="left"/>
        <w:rPr>
          <w:rFonts w:hAnsi="宋体" w:cs="宋体" w:hint="eastAsia"/>
          <w:bCs/>
        </w:rPr>
      </w:pPr>
      <w:r>
        <w:rPr>
          <w:rFonts w:hAnsi="宋体" w:cs="宋体" w:hint="eastAsia"/>
          <w:bCs/>
        </w:rPr>
        <w:t>实验室内周转时间中位数（国家卫计委-2015-12）</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定义：实验室内周转时间是指从实验室收到标本到发送报告的时间（以分钟为单</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位）。实验室内周转时间中位数，是指将实验室内周转时间由长到短排序后取其中位</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数。</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计算公式：</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实验室内周转时间中位数=X(n+1)/2, n 为奇数</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实验室内周转时间中位数=（Xn/2+Xn/2+1）/2，n为偶数</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注：n为检验标本数，X为实验室内周转时间。</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意义：反映实验室工作效率，是实验室可控的检验中和检验后的重要质量指标。</w:t>
      </w:r>
    </w:p>
    <w:p w:rsidR="007D73DC" w:rsidRDefault="007D73DC" w:rsidP="007D73DC">
      <w:pPr>
        <w:pStyle w:val="a6"/>
        <w:numPr>
          <w:ilvl w:val="0"/>
          <w:numId w:val="19"/>
        </w:numPr>
        <w:adjustRightInd w:val="0"/>
        <w:snapToGrid w:val="0"/>
        <w:spacing w:line="240" w:lineRule="auto"/>
        <w:jc w:val="left"/>
        <w:rPr>
          <w:rFonts w:hAnsi="宋体" w:cs="宋体" w:hint="eastAsia"/>
          <w:bCs/>
        </w:rPr>
      </w:pPr>
      <w:r>
        <w:rPr>
          <w:rFonts w:hAnsi="宋体" w:cs="宋体" w:hint="eastAsia"/>
          <w:bCs/>
        </w:rPr>
        <w:t>检验报告不正确率（国家卫计委-13）</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定义：检验报告不正确是指实验室已发出的报告，其内容与实际情况不相符，包</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括结果不正确、患者信息不正确、标本信息不正确等。检验报告不正确率是指实验室</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发出的不正确检验报告数占同期检验报告总数的比例。</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计算公式：检验报告不正确率=审核后修改的标本数/审核的标本总数*100%</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意义：反映实验室检验报告正确性，是检验后的重要质量指标。</w:t>
      </w:r>
    </w:p>
    <w:p w:rsidR="007D73DC" w:rsidRDefault="007D73DC" w:rsidP="007D73DC">
      <w:pPr>
        <w:pStyle w:val="a6"/>
        <w:numPr>
          <w:ilvl w:val="0"/>
          <w:numId w:val="19"/>
        </w:numPr>
        <w:adjustRightInd w:val="0"/>
        <w:snapToGrid w:val="0"/>
        <w:spacing w:line="240" w:lineRule="auto"/>
        <w:jc w:val="left"/>
        <w:rPr>
          <w:rFonts w:hAnsi="宋体" w:cs="宋体" w:hint="eastAsia"/>
          <w:bCs/>
        </w:rPr>
      </w:pPr>
      <w:r>
        <w:rPr>
          <w:rFonts w:hAnsi="宋体" w:cs="宋体" w:hint="eastAsia"/>
          <w:bCs/>
        </w:rPr>
        <w:t>危急值通报率（国家卫计委-2015-14）</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定义：危急值是指除外检查仪器或试剂等技术原因出现的表明患者可能正处于生</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命危险的边缘状态，必须立刻进行记录并第一时间报告给该患者主管医师的检验结</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果。危急值通报率是指已通报的危急值检验项目数占同期需要通报的危急值检验项目</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总数的比例。</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计算公式：= 危急值通报标本数/危急值总标本数×100%</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意义：反映危急值通报情况，是检验后的重要质量指标。</w:t>
      </w:r>
    </w:p>
    <w:p w:rsidR="007D73DC" w:rsidRDefault="007D73DC" w:rsidP="007D73DC">
      <w:pPr>
        <w:pStyle w:val="a6"/>
        <w:numPr>
          <w:ilvl w:val="0"/>
          <w:numId w:val="19"/>
        </w:numPr>
        <w:adjustRightInd w:val="0"/>
        <w:snapToGrid w:val="0"/>
        <w:spacing w:line="240" w:lineRule="auto"/>
        <w:jc w:val="left"/>
        <w:rPr>
          <w:rFonts w:hAnsi="宋体" w:cs="宋体" w:hint="eastAsia"/>
          <w:bCs/>
        </w:rPr>
      </w:pPr>
      <w:r>
        <w:rPr>
          <w:rFonts w:hAnsi="宋体" w:cs="宋体" w:hint="eastAsia"/>
          <w:bCs/>
        </w:rPr>
        <w:lastRenderedPageBreak/>
        <w:t>危急值通报及时率（国家卫计委-2015-15）</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定义：危急值通报时间（从结果确认到与临床医生交流的时间）符合规定时间的检</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验项目数占同期需要危急值通报的检验项目总数的比例。</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计算公式：危急值通报及时率=危急值的通报时间符合标本数/危急值总标本数 ×100%</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意义：反映危急值通报是否及时，是检验后的重要质量指标。</w:t>
      </w:r>
    </w:p>
    <w:p w:rsidR="007D73DC" w:rsidRDefault="007D73DC" w:rsidP="007D73DC">
      <w:pPr>
        <w:pStyle w:val="a6"/>
        <w:adjustRightInd w:val="0"/>
        <w:snapToGrid w:val="0"/>
        <w:spacing w:line="240" w:lineRule="auto"/>
        <w:ind w:left="420"/>
        <w:jc w:val="left"/>
        <w:rPr>
          <w:rFonts w:hAnsi="宋体" w:cs="宋体" w:hint="eastAsia"/>
          <w:b/>
          <w:bCs/>
        </w:rPr>
      </w:pPr>
      <w:r>
        <w:rPr>
          <w:rFonts w:hAnsi="宋体" w:cs="宋体" w:hint="eastAsia"/>
          <w:b/>
          <w:bCs/>
        </w:rPr>
        <w:t>1.1.3支持的分析口径</w:t>
      </w:r>
    </w:p>
    <w:p w:rsidR="007D73DC" w:rsidRDefault="007D73DC" w:rsidP="007D73DC">
      <w:pPr>
        <w:pStyle w:val="a6"/>
        <w:numPr>
          <w:ilvl w:val="0"/>
          <w:numId w:val="20"/>
        </w:numPr>
        <w:adjustRightInd w:val="0"/>
        <w:snapToGrid w:val="0"/>
        <w:spacing w:line="240" w:lineRule="auto"/>
        <w:jc w:val="left"/>
        <w:rPr>
          <w:rFonts w:hAnsi="宋体" w:cs="宋体" w:hint="eastAsia"/>
          <w:bCs/>
        </w:rPr>
      </w:pPr>
      <w:r>
        <w:rPr>
          <w:rFonts w:hAnsi="宋体" w:cs="宋体" w:hint="eastAsia"/>
          <w:bCs/>
        </w:rPr>
        <w:t>按检验科室层级：检验科室、专业组、检验分组、仪器</w:t>
      </w:r>
    </w:p>
    <w:p w:rsidR="007D73DC" w:rsidRDefault="007D73DC" w:rsidP="007D73DC">
      <w:pPr>
        <w:pStyle w:val="a6"/>
        <w:numPr>
          <w:ilvl w:val="0"/>
          <w:numId w:val="20"/>
        </w:numPr>
        <w:adjustRightInd w:val="0"/>
        <w:snapToGrid w:val="0"/>
        <w:spacing w:line="240" w:lineRule="auto"/>
        <w:jc w:val="left"/>
        <w:rPr>
          <w:rFonts w:hAnsi="宋体" w:cs="宋体" w:hint="eastAsia"/>
          <w:bCs/>
        </w:rPr>
      </w:pPr>
      <w:r>
        <w:rPr>
          <w:rFonts w:hAnsi="宋体" w:cs="宋体" w:hint="eastAsia"/>
          <w:bCs/>
        </w:rPr>
        <w:t>按送检科室层级：医院、院区、科别（归类）、病区（归类）</w:t>
      </w:r>
    </w:p>
    <w:p w:rsidR="007D73DC" w:rsidRDefault="007D73DC" w:rsidP="007D73DC">
      <w:pPr>
        <w:pStyle w:val="a6"/>
        <w:numPr>
          <w:ilvl w:val="0"/>
          <w:numId w:val="20"/>
        </w:numPr>
        <w:adjustRightInd w:val="0"/>
        <w:snapToGrid w:val="0"/>
        <w:spacing w:line="240" w:lineRule="auto"/>
        <w:jc w:val="left"/>
        <w:rPr>
          <w:rFonts w:hAnsi="宋体" w:cs="宋体" w:hint="eastAsia"/>
          <w:bCs/>
        </w:rPr>
      </w:pPr>
      <w:r>
        <w:rPr>
          <w:rFonts w:hAnsi="宋体" w:cs="宋体" w:hint="eastAsia"/>
          <w:bCs/>
        </w:rPr>
        <w:t>按病人类别：全部、住院、门诊、急诊、体检等</w:t>
      </w:r>
    </w:p>
    <w:p w:rsidR="007D73DC" w:rsidRDefault="007D73DC" w:rsidP="007D73DC">
      <w:pPr>
        <w:pStyle w:val="a6"/>
        <w:numPr>
          <w:ilvl w:val="0"/>
          <w:numId w:val="20"/>
        </w:numPr>
        <w:adjustRightInd w:val="0"/>
        <w:snapToGrid w:val="0"/>
        <w:spacing w:line="240" w:lineRule="auto"/>
        <w:jc w:val="left"/>
        <w:rPr>
          <w:rFonts w:hAnsi="宋体" w:cs="宋体" w:hint="eastAsia"/>
          <w:bCs/>
        </w:rPr>
      </w:pPr>
      <w:r>
        <w:rPr>
          <w:rFonts w:hAnsi="宋体" w:cs="宋体" w:hint="eastAsia"/>
          <w:bCs/>
        </w:rPr>
        <w:t>按工作人员角色：采集人员、检验人员、危急值发送人员、退回人员、审核人员</w:t>
      </w:r>
    </w:p>
    <w:p w:rsidR="007D73DC" w:rsidRDefault="007D73DC" w:rsidP="007D73DC">
      <w:pPr>
        <w:pStyle w:val="a6"/>
        <w:numPr>
          <w:ilvl w:val="0"/>
          <w:numId w:val="20"/>
        </w:numPr>
        <w:adjustRightInd w:val="0"/>
        <w:snapToGrid w:val="0"/>
        <w:spacing w:line="240" w:lineRule="auto"/>
        <w:jc w:val="left"/>
        <w:rPr>
          <w:rFonts w:hAnsi="宋体" w:cs="宋体" w:hint="eastAsia"/>
          <w:bCs/>
        </w:rPr>
      </w:pPr>
      <w:r>
        <w:rPr>
          <w:rFonts w:hAnsi="宋体" w:cs="宋体" w:hint="eastAsia"/>
          <w:bCs/>
        </w:rPr>
        <w:t>按不合格标本原因：容器错误、标本错误、采集量错误、抗凝标本凝集、血培养污染、凝血、溶血等</w:t>
      </w:r>
    </w:p>
    <w:p w:rsidR="007D73DC" w:rsidRDefault="007D73DC" w:rsidP="007D73DC">
      <w:pPr>
        <w:pStyle w:val="a6"/>
        <w:numPr>
          <w:ilvl w:val="0"/>
          <w:numId w:val="20"/>
        </w:numPr>
        <w:adjustRightInd w:val="0"/>
        <w:snapToGrid w:val="0"/>
        <w:spacing w:line="240" w:lineRule="auto"/>
        <w:jc w:val="left"/>
        <w:rPr>
          <w:rFonts w:hAnsi="宋体" w:cs="宋体" w:hint="eastAsia"/>
          <w:bCs/>
        </w:rPr>
      </w:pPr>
      <w:r>
        <w:rPr>
          <w:rFonts w:hAnsi="宋体" w:cs="宋体" w:hint="eastAsia"/>
          <w:bCs/>
        </w:rPr>
        <w:t>按标本分类：标本、标本类别（归类）</w:t>
      </w:r>
    </w:p>
    <w:p w:rsidR="007D73DC" w:rsidRDefault="007D73DC" w:rsidP="007D73DC">
      <w:pPr>
        <w:pStyle w:val="a6"/>
        <w:numPr>
          <w:ilvl w:val="0"/>
          <w:numId w:val="20"/>
        </w:numPr>
        <w:adjustRightInd w:val="0"/>
        <w:snapToGrid w:val="0"/>
        <w:spacing w:line="240" w:lineRule="auto"/>
        <w:jc w:val="left"/>
        <w:rPr>
          <w:rFonts w:hAnsi="宋体" w:cs="宋体" w:hint="eastAsia"/>
          <w:bCs/>
        </w:rPr>
      </w:pPr>
      <w:r>
        <w:rPr>
          <w:rFonts w:hAnsi="宋体" w:cs="宋体" w:hint="eastAsia"/>
          <w:bCs/>
        </w:rPr>
        <w:t>按项目类别：诊疗项目、诊疗项目（归类）、分析项目、分析项目（归类）</w:t>
      </w:r>
    </w:p>
    <w:p w:rsidR="007D73DC" w:rsidRDefault="007D73DC" w:rsidP="007D73DC">
      <w:pPr>
        <w:pStyle w:val="a6"/>
        <w:numPr>
          <w:ilvl w:val="0"/>
          <w:numId w:val="20"/>
        </w:numPr>
        <w:adjustRightInd w:val="0"/>
        <w:snapToGrid w:val="0"/>
        <w:spacing w:line="240" w:lineRule="auto"/>
        <w:jc w:val="left"/>
        <w:rPr>
          <w:rFonts w:hAnsi="宋体" w:cs="宋体" w:hint="eastAsia"/>
          <w:bCs/>
        </w:rPr>
      </w:pPr>
      <w:r>
        <w:rPr>
          <w:rFonts w:hAnsi="宋体" w:cs="宋体" w:hint="eastAsia"/>
          <w:bCs/>
        </w:rPr>
        <w:t>按危急值级别：危急值级别</w:t>
      </w:r>
    </w:p>
    <w:p w:rsidR="007D73DC" w:rsidRDefault="007D73DC" w:rsidP="007D73DC">
      <w:pPr>
        <w:pStyle w:val="a6"/>
        <w:numPr>
          <w:ilvl w:val="0"/>
          <w:numId w:val="20"/>
        </w:numPr>
        <w:adjustRightInd w:val="0"/>
        <w:snapToGrid w:val="0"/>
        <w:spacing w:line="240" w:lineRule="auto"/>
        <w:jc w:val="left"/>
        <w:rPr>
          <w:rFonts w:hAnsi="宋体" w:cs="宋体" w:hint="eastAsia"/>
          <w:bCs/>
        </w:rPr>
      </w:pPr>
      <w:r>
        <w:rPr>
          <w:rFonts w:hAnsi="宋体" w:cs="宋体" w:hint="eastAsia"/>
          <w:bCs/>
        </w:rPr>
        <w:t>按周期：年、月、周、日</w:t>
      </w:r>
    </w:p>
    <w:p w:rsidR="007D73DC" w:rsidRDefault="007D73DC" w:rsidP="007D73DC">
      <w:pPr>
        <w:pStyle w:val="a6"/>
        <w:numPr>
          <w:ilvl w:val="0"/>
          <w:numId w:val="20"/>
        </w:numPr>
        <w:adjustRightInd w:val="0"/>
        <w:snapToGrid w:val="0"/>
        <w:spacing w:line="240" w:lineRule="auto"/>
        <w:jc w:val="left"/>
        <w:rPr>
          <w:rFonts w:hAnsi="宋体" w:cs="宋体" w:hint="eastAsia"/>
          <w:bCs/>
        </w:rPr>
      </w:pPr>
      <w:r>
        <w:rPr>
          <w:rFonts w:hAnsi="宋体" w:cs="宋体" w:hint="eastAsia"/>
          <w:bCs/>
        </w:rPr>
        <w:t>同比：月同比、周同比、时段同比</w:t>
      </w:r>
    </w:p>
    <w:p w:rsidR="007D73DC" w:rsidRDefault="007D73DC" w:rsidP="007D73DC">
      <w:pPr>
        <w:pStyle w:val="a6"/>
        <w:numPr>
          <w:ilvl w:val="0"/>
          <w:numId w:val="20"/>
        </w:numPr>
        <w:adjustRightInd w:val="0"/>
        <w:snapToGrid w:val="0"/>
        <w:spacing w:line="240" w:lineRule="auto"/>
        <w:jc w:val="left"/>
        <w:rPr>
          <w:rFonts w:hAnsi="宋体" w:cs="宋体" w:hint="eastAsia"/>
          <w:bCs/>
        </w:rPr>
      </w:pPr>
      <w:r>
        <w:rPr>
          <w:rFonts w:hAnsi="宋体" w:cs="宋体" w:hint="eastAsia"/>
          <w:bCs/>
        </w:rPr>
        <w:t>环比：年环比、月环比、日环比</w:t>
      </w:r>
    </w:p>
    <w:p w:rsidR="007D73DC" w:rsidRDefault="007D73DC" w:rsidP="007D73DC">
      <w:pPr>
        <w:pStyle w:val="a6"/>
        <w:numPr>
          <w:ilvl w:val="0"/>
          <w:numId w:val="20"/>
        </w:numPr>
        <w:adjustRightInd w:val="0"/>
        <w:snapToGrid w:val="0"/>
        <w:spacing w:line="240" w:lineRule="auto"/>
        <w:jc w:val="left"/>
        <w:rPr>
          <w:rFonts w:hAnsi="宋体" w:cs="宋体" w:hint="eastAsia"/>
          <w:bCs/>
        </w:rPr>
      </w:pPr>
      <w:r>
        <w:rPr>
          <w:rFonts w:hAnsi="宋体" w:cs="宋体" w:hint="eastAsia"/>
          <w:bCs/>
        </w:rPr>
        <w:t>按临床诊断：临床诊断（归类）</w:t>
      </w:r>
    </w:p>
    <w:p w:rsidR="007D73DC" w:rsidRDefault="007D73DC" w:rsidP="007D73DC">
      <w:pPr>
        <w:pStyle w:val="a6"/>
        <w:adjustRightInd w:val="0"/>
        <w:snapToGrid w:val="0"/>
        <w:spacing w:line="240" w:lineRule="auto"/>
        <w:ind w:left="420"/>
        <w:jc w:val="left"/>
        <w:rPr>
          <w:rFonts w:hAnsi="宋体" w:cs="宋体" w:hint="eastAsia"/>
          <w:b/>
          <w:bCs/>
        </w:rPr>
      </w:pPr>
      <w:r>
        <w:rPr>
          <w:rFonts w:hAnsi="宋体" w:cs="宋体" w:hint="eastAsia"/>
          <w:b/>
          <w:bCs/>
        </w:rPr>
        <w:t>1.1.4涉及的检验流程改造</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涉及的检验流程改造包括：</w:t>
      </w:r>
    </w:p>
    <w:p w:rsidR="007D73DC" w:rsidRDefault="007D73DC" w:rsidP="007D73DC">
      <w:pPr>
        <w:pStyle w:val="a6"/>
        <w:numPr>
          <w:ilvl w:val="0"/>
          <w:numId w:val="21"/>
        </w:numPr>
        <w:adjustRightInd w:val="0"/>
        <w:snapToGrid w:val="0"/>
        <w:spacing w:line="240" w:lineRule="auto"/>
        <w:jc w:val="left"/>
        <w:rPr>
          <w:rFonts w:hAnsi="宋体" w:cs="宋体" w:hint="eastAsia"/>
          <w:bCs/>
        </w:rPr>
      </w:pPr>
      <w:r>
        <w:rPr>
          <w:rFonts w:hAnsi="宋体" w:cs="宋体" w:hint="eastAsia"/>
          <w:bCs/>
        </w:rPr>
        <w:t>检验流程再造；</w:t>
      </w:r>
    </w:p>
    <w:p w:rsidR="007D73DC" w:rsidRDefault="007D73DC" w:rsidP="007D73DC">
      <w:pPr>
        <w:pStyle w:val="a6"/>
        <w:numPr>
          <w:ilvl w:val="0"/>
          <w:numId w:val="21"/>
        </w:numPr>
        <w:adjustRightInd w:val="0"/>
        <w:snapToGrid w:val="0"/>
        <w:spacing w:line="240" w:lineRule="auto"/>
        <w:jc w:val="left"/>
        <w:rPr>
          <w:rFonts w:hAnsi="宋体" w:cs="宋体" w:hint="eastAsia"/>
          <w:bCs/>
        </w:rPr>
      </w:pPr>
      <w:r>
        <w:rPr>
          <w:rFonts w:hAnsi="宋体" w:cs="宋体" w:hint="eastAsia"/>
          <w:bCs/>
        </w:rPr>
        <w:t>不合格标本规范化管理；</w:t>
      </w:r>
    </w:p>
    <w:p w:rsidR="007D73DC" w:rsidRDefault="007D73DC" w:rsidP="007D73DC">
      <w:pPr>
        <w:pStyle w:val="a6"/>
        <w:numPr>
          <w:ilvl w:val="0"/>
          <w:numId w:val="21"/>
        </w:numPr>
        <w:adjustRightInd w:val="0"/>
        <w:snapToGrid w:val="0"/>
        <w:spacing w:line="240" w:lineRule="auto"/>
        <w:jc w:val="left"/>
        <w:rPr>
          <w:rFonts w:hAnsi="宋体" w:cs="宋体" w:hint="eastAsia"/>
          <w:bCs/>
        </w:rPr>
      </w:pPr>
      <w:r>
        <w:rPr>
          <w:rFonts w:hAnsi="宋体" w:cs="宋体" w:hint="eastAsia"/>
          <w:bCs/>
        </w:rPr>
        <w:t>复查标本规范化管理；</w:t>
      </w:r>
    </w:p>
    <w:p w:rsidR="007D73DC" w:rsidRDefault="007D73DC" w:rsidP="007D73DC">
      <w:pPr>
        <w:pStyle w:val="a6"/>
        <w:numPr>
          <w:ilvl w:val="0"/>
          <w:numId w:val="21"/>
        </w:numPr>
        <w:adjustRightInd w:val="0"/>
        <w:snapToGrid w:val="0"/>
        <w:spacing w:line="240" w:lineRule="auto"/>
        <w:jc w:val="left"/>
        <w:rPr>
          <w:rFonts w:hAnsi="宋体" w:cs="宋体" w:hint="eastAsia"/>
          <w:bCs/>
        </w:rPr>
      </w:pPr>
      <w:r>
        <w:rPr>
          <w:rFonts w:hAnsi="宋体" w:cs="宋体" w:hint="eastAsia"/>
          <w:bCs/>
        </w:rPr>
        <w:t>TAT分析改造；</w:t>
      </w:r>
    </w:p>
    <w:p w:rsidR="007D73DC" w:rsidRDefault="007D73DC" w:rsidP="007D73DC">
      <w:pPr>
        <w:pStyle w:val="a6"/>
        <w:numPr>
          <w:ilvl w:val="0"/>
          <w:numId w:val="21"/>
        </w:numPr>
        <w:adjustRightInd w:val="0"/>
        <w:snapToGrid w:val="0"/>
        <w:spacing w:line="240" w:lineRule="auto"/>
        <w:jc w:val="left"/>
        <w:rPr>
          <w:rFonts w:hAnsi="宋体" w:cs="宋体" w:hint="eastAsia"/>
          <w:bCs/>
        </w:rPr>
      </w:pPr>
      <w:r>
        <w:rPr>
          <w:rFonts w:hAnsi="宋体" w:cs="宋体" w:hint="eastAsia"/>
          <w:bCs/>
        </w:rPr>
        <w:t>实验室质量管理体系改造；</w:t>
      </w:r>
    </w:p>
    <w:p w:rsidR="007D73DC" w:rsidRDefault="007D73DC" w:rsidP="007D73DC">
      <w:pPr>
        <w:pStyle w:val="a6"/>
        <w:numPr>
          <w:ilvl w:val="0"/>
          <w:numId w:val="21"/>
        </w:numPr>
        <w:adjustRightInd w:val="0"/>
        <w:snapToGrid w:val="0"/>
        <w:spacing w:line="240" w:lineRule="auto"/>
        <w:jc w:val="left"/>
        <w:rPr>
          <w:rFonts w:hAnsi="宋体" w:cs="宋体" w:hint="eastAsia"/>
          <w:bCs/>
        </w:rPr>
      </w:pPr>
      <w:r>
        <w:rPr>
          <w:rFonts w:hAnsi="宋体" w:cs="宋体" w:hint="eastAsia"/>
          <w:bCs/>
        </w:rPr>
        <w:t>危急值预警及报告流程改造；</w:t>
      </w:r>
    </w:p>
    <w:p w:rsidR="007D73DC" w:rsidRDefault="007D73DC" w:rsidP="007D73DC">
      <w:pPr>
        <w:pStyle w:val="a6"/>
        <w:numPr>
          <w:ilvl w:val="0"/>
          <w:numId w:val="21"/>
        </w:numPr>
        <w:adjustRightInd w:val="0"/>
        <w:snapToGrid w:val="0"/>
        <w:spacing w:line="240" w:lineRule="auto"/>
        <w:jc w:val="left"/>
        <w:rPr>
          <w:rFonts w:hAnsi="宋体" w:cs="宋体" w:hint="eastAsia"/>
          <w:bCs/>
        </w:rPr>
      </w:pPr>
      <w:r>
        <w:rPr>
          <w:rFonts w:hAnsi="宋体" w:cs="宋体" w:hint="eastAsia"/>
          <w:bCs/>
        </w:rPr>
        <w:t>检验审核、报告发放流程规范化管理。</w:t>
      </w:r>
    </w:p>
    <w:p w:rsidR="007D73DC" w:rsidRDefault="007D73DC" w:rsidP="007D73DC">
      <w:pPr>
        <w:pStyle w:val="a6"/>
        <w:adjustRightInd w:val="0"/>
        <w:snapToGrid w:val="0"/>
        <w:spacing w:line="240" w:lineRule="auto"/>
        <w:ind w:firstLineChars="200" w:firstLine="482"/>
        <w:jc w:val="left"/>
        <w:rPr>
          <w:rFonts w:hAnsi="宋体" w:cs="宋体" w:hint="eastAsia"/>
          <w:b/>
          <w:bCs/>
        </w:rPr>
      </w:pPr>
      <w:r>
        <w:rPr>
          <w:rFonts w:hAnsi="宋体" w:cs="宋体" w:hint="eastAsia"/>
          <w:b/>
          <w:bCs/>
        </w:rPr>
        <w:lastRenderedPageBreak/>
        <w:t>1.2报表管理平台</w:t>
      </w:r>
    </w:p>
    <w:p w:rsidR="007D73DC" w:rsidRDefault="007D73DC" w:rsidP="007D73DC">
      <w:pPr>
        <w:pStyle w:val="a6"/>
        <w:numPr>
          <w:ilvl w:val="0"/>
          <w:numId w:val="22"/>
        </w:numPr>
        <w:adjustRightInd w:val="0"/>
        <w:snapToGrid w:val="0"/>
        <w:spacing w:line="240" w:lineRule="auto"/>
        <w:jc w:val="left"/>
        <w:rPr>
          <w:rFonts w:hAnsi="宋体" w:cs="宋体" w:hint="eastAsia"/>
          <w:bCs/>
        </w:rPr>
      </w:pPr>
      <w:r>
        <w:rPr>
          <w:rFonts w:hAnsi="宋体" w:cs="宋体" w:hint="eastAsia"/>
          <w:bCs/>
        </w:rPr>
        <w:t>提供独立的对按照ISO15189要求对实验室业务情况进行统计分析的专业工具；</w:t>
      </w:r>
    </w:p>
    <w:p w:rsidR="007D73DC" w:rsidRDefault="007D73DC" w:rsidP="007D73DC">
      <w:pPr>
        <w:pStyle w:val="a6"/>
        <w:numPr>
          <w:ilvl w:val="0"/>
          <w:numId w:val="22"/>
        </w:numPr>
        <w:adjustRightInd w:val="0"/>
        <w:snapToGrid w:val="0"/>
        <w:spacing w:line="240" w:lineRule="auto"/>
        <w:jc w:val="left"/>
        <w:rPr>
          <w:rFonts w:hAnsi="宋体" w:cs="宋体" w:hint="eastAsia"/>
          <w:bCs/>
        </w:rPr>
      </w:pPr>
      <w:r>
        <w:rPr>
          <w:rFonts w:hAnsi="宋体" w:cs="宋体" w:hint="eastAsia"/>
          <w:bCs/>
        </w:rPr>
        <w:t>可以预先设定分析条件并作为统计分析方法进行保存并添加到我的关注，便于后期经常性统计分析浏览；</w:t>
      </w:r>
    </w:p>
    <w:p w:rsidR="007D73DC" w:rsidRDefault="007D73DC" w:rsidP="007D73DC">
      <w:pPr>
        <w:pStyle w:val="a6"/>
        <w:numPr>
          <w:ilvl w:val="0"/>
          <w:numId w:val="22"/>
        </w:numPr>
        <w:adjustRightInd w:val="0"/>
        <w:snapToGrid w:val="0"/>
        <w:spacing w:line="240" w:lineRule="auto"/>
        <w:jc w:val="left"/>
        <w:rPr>
          <w:rFonts w:hAnsi="宋体" w:cs="宋体" w:hint="eastAsia"/>
          <w:bCs/>
        </w:rPr>
      </w:pPr>
      <w:r>
        <w:rPr>
          <w:rFonts w:hAnsi="宋体" w:cs="宋体" w:hint="eastAsia"/>
          <w:bCs/>
        </w:rPr>
        <w:t>可以手工或自动对统计分析后需要存档的报表进行归档管理；</w:t>
      </w:r>
    </w:p>
    <w:p w:rsidR="007D73DC" w:rsidRDefault="007D73DC" w:rsidP="007D73DC">
      <w:pPr>
        <w:pStyle w:val="a6"/>
        <w:numPr>
          <w:ilvl w:val="0"/>
          <w:numId w:val="22"/>
        </w:numPr>
        <w:adjustRightInd w:val="0"/>
        <w:snapToGrid w:val="0"/>
        <w:spacing w:line="240" w:lineRule="auto"/>
        <w:jc w:val="left"/>
        <w:rPr>
          <w:rFonts w:hAnsi="宋体" w:cs="宋体" w:hint="eastAsia"/>
          <w:bCs/>
        </w:rPr>
      </w:pPr>
      <w:r>
        <w:rPr>
          <w:rFonts w:hAnsi="宋体" w:cs="宋体" w:hint="eastAsia"/>
          <w:bCs/>
        </w:rPr>
        <w:t>提供统计分析报表库（至少300种以上）供用户自行选择应用，并可以以下类别进行分类管理；</w:t>
      </w:r>
    </w:p>
    <w:p w:rsidR="007D73DC" w:rsidRDefault="007D73DC" w:rsidP="007D73DC">
      <w:pPr>
        <w:pStyle w:val="a6"/>
        <w:numPr>
          <w:ilvl w:val="0"/>
          <w:numId w:val="23"/>
        </w:numPr>
        <w:adjustRightInd w:val="0"/>
        <w:snapToGrid w:val="0"/>
        <w:spacing w:line="240" w:lineRule="auto"/>
        <w:jc w:val="left"/>
        <w:rPr>
          <w:rFonts w:hAnsi="宋体" w:cs="宋体" w:hint="eastAsia"/>
          <w:bCs/>
        </w:rPr>
      </w:pPr>
      <w:r>
        <w:rPr>
          <w:rFonts w:hAnsi="宋体" w:cs="宋体" w:hint="eastAsia"/>
          <w:bCs/>
        </w:rPr>
        <w:t>工作量相关</w:t>
      </w:r>
    </w:p>
    <w:p w:rsidR="007D73DC" w:rsidRDefault="007D73DC" w:rsidP="007D73DC">
      <w:pPr>
        <w:pStyle w:val="a6"/>
        <w:numPr>
          <w:ilvl w:val="0"/>
          <w:numId w:val="23"/>
        </w:numPr>
        <w:adjustRightInd w:val="0"/>
        <w:snapToGrid w:val="0"/>
        <w:spacing w:line="240" w:lineRule="auto"/>
        <w:jc w:val="left"/>
        <w:rPr>
          <w:rFonts w:hAnsi="宋体" w:cs="宋体" w:hint="eastAsia"/>
          <w:bCs/>
        </w:rPr>
      </w:pPr>
      <w:r>
        <w:rPr>
          <w:rFonts w:hAnsi="宋体" w:cs="宋体" w:hint="eastAsia"/>
          <w:bCs/>
        </w:rPr>
        <w:t>费用相关</w:t>
      </w:r>
    </w:p>
    <w:p w:rsidR="007D73DC" w:rsidRDefault="007D73DC" w:rsidP="007D73DC">
      <w:pPr>
        <w:pStyle w:val="a6"/>
        <w:numPr>
          <w:ilvl w:val="0"/>
          <w:numId w:val="23"/>
        </w:numPr>
        <w:adjustRightInd w:val="0"/>
        <w:snapToGrid w:val="0"/>
        <w:spacing w:line="240" w:lineRule="auto"/>
        <w:jc w:val="left"/>
        <w:rPr>
          <w:rFonts w:hAnsi="宋体" w:cs="宋体" w:hint="eastAsia"/>
          <w:bCs/>
        </w:rPr>
      </w:pPr>
      <w:r>
        <w:rPr>
          <w:rFonts w:hAnsi="宋体" w:cs="宋体" w:hint="eastAsia"/>
          <w:bCs/>
        </w:rPr>
        <w:t>TAT相关</w:t>
      </w:r>
    </w:p>
    <w:p w:rsidR="007D73DC" w:rsidRDefault="007D73DC" w:rsidP="007D73DC">
      <w:pPr>
        <w:pStyle w:val="a6"/>
        <w:numPr>
          <w:ilvl w:val="0"/>
          <w:numId w:val="23"/>
        </w:numPr>
        <w:adjustRightInd w:val="0"/>
        <w:snapToGrid w:val="0"/>
        <w:spacing w:line="240" w:lineRule="auto"/>
        <w:jc w:val="left"/>
        <w:rPr>
          <w:rFonts w:hAnsi="宋体" w:cs="宋体" w:hint="eastAsia"/>
          <w:bCs/>
        </w:rPr>
      </w:pPr>
      <w:r>
        <w:rPr>
          <w:rFonts w:hAnsi="宋体" w:cs="宋体" w:hint="eastAsia"/>
          <w:bCs/>
        </w:rPr>
        <w:t>标本相关</w:t>
      </w:r>
    </w:p>
    <w:p w:rsidR="007D73DC" w:rsidRDefault="007D73DC" w:rsidP="007D73DC">
      <w:pPr>
        <w:pStyle w:val="a6"/>
        <w:numPr>
          <w:ilvl w:val="0"/>
          <w:numId w:val="23"/>
        </w:numPr>
        <w:adjustRightInd w:val="0"/>
        <w:snapToGrid w:val="0"/>
        <w:spacing w:line="240" w:lineRule="auto"/>
        <w:jc w:val="left"/>
        <w:rPr>
          <w:rFonts w:hAnsi="宋体" w:cs="宋体" w:hint="eastAsia"/>
          <w:bCs/>
        </w:rPr>
      </w:pPr>
      <w:r>
        <w:rPr>
          <w:rFonts w:hAnsi="宋体" w:cs="宋体" w:hint="eastAsia"/>
          <w:bCs/>
        </w:rPr>
        <w:t>分析相关</w:t>
      </w:r>
    </w:p>
    <w:p w:rsidR="007D73DC" w:rsidRDefault="007D73DC" w:rsidP="007D73DC">
      <w:pPr>
        <w:pStyle w:val="a6"/>
        <w:numPr>
          <w:ilvl w:val="0"/>
          <w:numId w:val="23"/>
        </w:numPr>
        <w:adjustRightInd w:val="0"/>
        <w:snapToGrid w:val="0"/>
        <w:spacing w:line="240" w:lineRule="auto"/>
        <w:jc w:val="left"/>
        <w:rPr>
          <w:rFonts w:hAnsi="宋体" w:cs="宋体" w:hint="eastAsia"/>
          <w:bCs/>
        </w:rPr>
      </w:pPr>
      <w:r>
        <w:rPr>
          <w:rFonts w:hAnsi="宋体" w:cs="宋体" w:hint="eastAsia"/>
          <w:bCs/>
        </w:rPr>
        <w:t>报告相关</w:t>
      </w:r>
    </w:p>
    <w:p w:rsidR="007D73DC" w:rsidRDefault="007D73DC" w:rsidP="007D73DC">
      <w:pPr>
        <w:pStyle w:val="a6"/>
        <w:numPr>
          <w:ilvl w:val="0"/>
          <w:numId w:val="23"/>
        </w:numPr>
        <w:adjustRightInd w:val="0"/>
        <w:snapToGrid w:val="0"/>
        <w:spacing w:line="240" w:lineRule="auto"/>
        <w:jc w:val="left"/>
        <w:rPr>
          <w:rFonts w:hAnsi="宋体" w:cs="宋体" w:hint="eastAsia"/>
          <w:bCs/>
        </w:rPr>
      </w:pPr>
      <w:r>
        <w:rPr>
          <w:rFonts w:hAnsi="宋体" w:cs="宋体" w:hint="eastAsia"/>
          <w:bCs/>
        </w:rPr>
        <w:t>项目分析相关</w:t>
      </w:r>
    </w:p>
    <w:p w:rsidR="007D73DC" w:rsidRDefault="007D73DC" w:rsidP="007D73DC">
      <w:pPr>
        <w:pStyle w:val="a6"/>
        <w:numPr>
          <w:ilvl w:val="0"/>
          <w:numId w:val="23"/>
        </w:numPr>
        <w:adjustRightInd w:val="0"/>
        <w:snapToGrid w:val="0"/>
        <w:spacing w:line="240" w:lineRule="auto"/>
        <w:jc w:val="left"/>
        <w:rPr>
          <w:rFonts w:hAnsi="宋体" w:cs="宋体" w:hint="eastAsia"/>
          <w:bCs/>
        </w:rPr>
      </w:pPr>
      <w:r>
        <w:rPr>
          <w:rFonts w:hAnsi="宋体" w:cs="宋体" w:hint="eastAsia"/>
          <w:bCs/>
        </w:rPr>
        <w:t>质控相关</w:t>
      </w:r>
    </w:p>
    <w:p w:rsidR="007D73DC" w:rsidRDefault="007D73DC" w:rsidP="007D73DC">
      <w:pPr>
        <w:pStyle w:val="a6"/>
        <w:numPr>
          <w:ilvl w:val="0"/>
          <w:numId w:val="23"/>
        </w:numPr>
        <w:adjustRightInd w:val="0"/>
        <w:snapToGrid w:val="0"/>
        <w:spacing w:line="240" w:lineRule="auto"/>
        <w:jc w:val="left"/>
        <w:rPr>
          <w:rFonts w:hAnsi="宋体" w:cs="宋体" w:hint="eastAsia"/>
          <w:bCs/>
        </w:rPr>
      </w:pPr>
      <w:r>
        <w:rPr>
          <w:rFonts w:hAnsi="宋体" w:cs="宋体" w:hint="eastAsia"/>
          <w:bCs/>
        </w:rPr>
        <w:t>危急值相关</w:t>
      </w:r>
    </w:p>
    <w:p w:rsidR="007D73DC" w:rsidRDefault="007D73DC" w:rsidP="007D73DC">
      <w:pPr>
        <w:pStyle w:val="a6"/>
        <w:numPr>
          <w:ilvl w:val="0"/>
          <w:numId w:val="23"/>
        </w:numPr>
        <w:adjustRightInd w:val="0"/>
        <w:snapToGrid w:val="0"/>
        <w:spacing w:line="240" w:lineRule="auto"/>
        <w:jc w:val="left"/>
        <w:rPr>
          <w:rFonts w:hAnsi="宋体" w:cs="宋体" w:hint="eastAsia"/>
          <w:bCs/>
        </w:rPr>
      </w:pPr>
      <w:r>
        <w:rPr>
          <w:rFonts w:hAnsi="宋体" w:cs="宋体" w:hint="eastAsia"/>
          <w:bCs/>
        </w:rPr>
        <w:t>物资相关</w:t>
      </w:r>
    </w:p>
    <w:p w:rsidR="007D73DC" w:rsidRDefault="007D73DC" w:rsidP="007D73DC">
      <w:pPr>
        <w:pStyle w:val="a6"/>
        <w:numPr>
          <w:ilvl w:val="0"/>
          <w:numId w:val="23"/>
        </w:numPr>
        <w:adjustRightInd w:val="0"/>
        <w:snapToGrid w:val="0"/>
        <w:spacing w:line="240" w:lineRule="auto"/>
        <w:jc w:val="left"/>
        <w:rPr>
          <w:rFonts w:hAnsi="宋体" w:cs="宋体" w:hint="eastAsia"/>
          <w:bCs/>
        </w:rPr>
      </w:pPr>
      <w:r>
        <w:rPr>
          <w:rFonts w:hAnsi="宋体" w:cs="宋体" w:hint="eastAsia"/>
          <w:bCs/>
        </w:rPr>
        <w:t>设备相关</w:t>
      </w:r>
    </w:p>
    <w:p w:rsidR="007D73DC" w:rsidRDefault="007D73DC" w:rsidP="007D73DC">
      <w:pPr>
        <w:pStyle w:val="a6"/>
        <w:numPr>
          <w:ilvl w:val="0"/>
          <w:numId w:val="23"/>
        </w:numPr>
        <w:adjustRightInd w:val="0"/>
        <w:snapToGrid w:val="0"/>
        <w:spacing w:line="240" w:lineRule="auto"/>
        <w:jc w:val="left"/>
        <w:rPr>
          <w:rFonts w:hAnsi="宋体" w:cs="宋体" w:hint="eastAsia"/>
          <w:bCs/>
        </w:rPr>
      </w:pPr>
      <w:r>
        <w:rPr>
          <w:rFonts w:hAnsi="宋体" w:cs="宋体" w:hint="eastAsia"/>
          <w:bCs/>
        </w:rPr>
        <w:t>人事相关</w:t>
      </w:r>
    </w:p>
    <w:p w:rsidR="007D73DC" w:rsidRDefault="007D73DC" w:rsidP="007D73DC">
      <w:pPr>
        <w:pStyle w:val="a6"/>
        <w:numPr>
          <w:ilvl w:val="0"/>
          <w:numId w:val="23"/>
        </w:numPr>
        <w:adjustRightInd w:val="0"/>
        <w:snapToGrid w:val="0"/>
        <w:spacing w:line="240" w:lineRule="auto"/>
        <w:jc w:val="left"/>
        <w:rPr>
          <w:rFonts w:hAnsi="宋体" w:cs="宋体" w:hint="eastAsia"/>
          <w:bCs/>
        </w:rPr>
      </w:pPr>
      <w:r>
        <w:rPr>
          <w:rFonts w:hAnsi="宋体" w:cs="宋体" w:hint="eastAsia"/>
          <w:bCs/>
        </w:rPr>
        <w:t>ISO15189相关</w:t>
      </w:r>
    </w:p>
    <w:p w:rsidR="007D73DC" w:rsidRDefault="007D73DC" w:rsidP="007D73DC">
      <w:pPr>
        <w:pStyle w:val="a6"/>
        <w:numPr>
          <w:ilvl w:val="0"/>
          <w:numId w:val="23"/>
        </w:numPr>
        <w:adjustRightInd w:val="0"/>
        <w:snapToGrid w:val="0"/>
        <w:spacing w:line="240" w:lineRule="auto"/>
        <w:jc w:val="left"/>
        <w:rPr>
          <w:rFonts w:hAnsi="宋体" w:cs="宋体" w:hint="eastAsia"/>
          <w:bCs/>
        </w:rPr>
      </w:pPr>
      <w:r>
        <w:rPr>
          <w:rFonts w:hAnsi="宋体" w:cs="宋体" w:hint="eastAsia"/>
          <w:bCs/>
        </w:rPr>
        <w:t>传染病相关</w:t>
      </w:r>
    </w:p>
    <w:p w:rsidR="007D73DC" w:rsidRDefault="007D73DC" w:rsidP="007D73DC">
      <w:pPr>
        <w:pStyle w:val="a6"/>
        <w:numPr>
          <w:ilvl w:val="0"/>
          <w:numId w:val="23"/>
        </w:numPr>
        <w:adjustRightInd w:val="0"/>
        <w:snapToGrid w:val="0"/>
        <w:spacing w:line="240" w:lineRule="auto"/>
        <w:jc w:val="left"/>
        <w:rPr>
          <w:rFonts w:hAnsi="宋体" w:cs="宋体" w:hint="eastAsia"/>
          <w:bCs/>
        </w:rPr>
      </w:pPr>
      <w:r>
        <w:rPr>
          <w:rFonts w:hAnsi="宋体" w:cs="宋体" w:hint="eastAsia"/>
          <w:bCs/>
        </w:rPr>
        <w:t>院感相关</w:t>
      </w:r>
    </w:p>
    <w:p w:rsidR="007D73DC" w:rsidRDefault="007D73DC" w:rsidP="007D73DC">
      <w:pPr>
        <w:pStyle w:val="a6"/>
        <w:numPr>
          <w:ilvl w:val="0"/>
          <w:numId w:val="22"/>
        </w:numPr>
        <w:adjustRightInd w:val="0"/>
        <w:snapToGrid w:val="0"/>
        <w:spacing w:line="240" w:lineRule="auto"/>
        <w:jc w:val="left"/>
        <w:rPr>
          <w:rFonts w:hAnsi="宋体" w:cs="宋体" w:hint="eastAsia"/>
          <w:bCs/>
        </w:rPr>
      </w:pPr>
      <w:r>
        <w:rPr>
          <w:rFonts w:hAnsi="宋体" w:cs="宋体" w:hint="eastAsia"/>
          <w:bCs/>
        </w:rPr>
        <w:t>超出统计分析报表库之外，可以根据用户要求增加用户自定义分析报表；</w:t>
      </w:r>
    </w:p>
    <w:p w:rsidR="007D73DC" w:rsidRDefault="007D73DC" w:rsidP="007D73DC">
      <w:pPr>
        <w:pStyle w:val="a6"/>
        <w:numPr>
          <w:ilvl w:val="0"/>
          <w:numId w:val="22"/>
        </w:numPr>
        <w:adjustRightInd w:val="0"/>
        <w:snapToGrid w:val="0"/>
        <w:spacing w:line="240" w:lineRule="auto"/>
        <w:jc w:val="left"/>
        <w:rPr>
          <w:rFonts w:hAnsi="宋体" w:cs="宋体" w:hint="eastAsia"/>
          <w:bCs/>
        </w:rPr>
      </w:pPr>
      <w:r>
        <w:rPr>
          <w:rFonts w:hAnsi="宋体" w:cs="宋体" w:hint="eastAsia"/>
          <w:bCs/>
        </w:rPr>
        <w:t>分析报表支持数据列表和图表等多种形式输出。</w:t>
      </w:r>
    </w:p>
    <w:p w:rsidR="007D73DC" w:rsidRDefault="007D73DC" w:rsidP="007D73DC">
      <w:pPr>
        <w:pStyle w:val="a6"/>
        <w:adjustRightInd w:val="0"/>
        <w:snapToGrid w:val="0"/>
        <w:spacing w:line="240" w:lineRule="auto"/>
        <w:ind w:left="420"/>
        <w:jc w:val="left"/>
        <w:rPr>
          <w:rFonts w:hAnsi="宋体" w:cs="宋体" w:hint="eastAsia"/>
          <w:b/>
          <w:bCs/>
        </w:rPr>
      </w:pPr>
      <w:r>
        <w:rPr>
          <w:rFonts w:hAnsi="宋体" w:cs="宋体" w:hint="eastAsia"/>
          <w:b/>
          <w:bCs/>
        </w:rPr>
        <w:t>1.3实验室文档管理</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1）.对临床实验室所有文档、程序文件的管理，实现版本控制、权限控制，管理的文档</w:t>
      </w:r>
    </w:p>
    <w:p w:rsidR="007D73DC" w:rsidRDefault="007D73DC" w:rsidP="007D73DC">
      <w:pPr>
        <w:pStyle w:val="a6"/>
        <w:adjustRightInd w:val="0"/>
        <w:snapToGrid w:val="0"/>
        <w:spacing w:line="240" w:lineRule="auto"/>
        <w:jc w:val="left"/>
        <w:rPr>
          <w:rFonts w:hAnsi="宋体" w:cs="宋体" w:hint="eastAsia"/>
          <w:bCs/>
        </w:rPr>
      </w:pPr>
      <w:r>
        <w:rPr>
          <w:rFonts w:hAnsi="宋体" w:cs="宋体"/>
          <w:bCs/>
        </w:rPr>
        <w:t>2</w:t>
      </w:r>
      <w:r>
        <w:rPr>
          <w:rFonts w:hAnsi="宋体" w:cs="宋体" w:hint="eastAsia"/>
          <w:bCs/>
        </w:rPr>
        <w:t>）.类型包括：所有office文档、PDF文档、HTML文档、图片文档。</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涵盖的类型包括：体系性文档，如全科质量手册、全科程序文件、各实验室SOP文</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lastRenderedPageBreak/>
        <w:t>件等；非体系性文档，如人员档案、培训资料等；实验室各种记录表格，如温湿度登</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记表、质控品使用登记表、实验室内清洁、消毒登记表等；业务系统归档表单，如质</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控月报归档、危急值标本归档、不合格标本归档等。</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3）. 其中临床实验室日常工作及管理所需的所有记录表格管理和记录表格在线填写，所有信息存入数据库，便于查询、统计与分析，用户可以自行编辑记录表格，可以设置记录的频次和执行时间，系统将根据时间自动对用户进行记录提醒。</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4）.自带标准的符合ISO15189实验室认可标准以及参比实验室的程序文件模板，便于用户参考。</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5）.实现对文档按照体系-分类-类型-文档-文件进行多层级管理。</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6）. 能够对文档进行快速检索定位。</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7）. 实现对所有体系性文档进行版本化管理。</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8）. 分别对体系性文档、非体系性文档、实验室各种记录表格、业务系统归档表单进</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行流程化管理，用户可以自行定义业务管理流程。</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9）.对所有的文档具有缜密的安全策略。</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10）.具有电子签名和电子印章功能。</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11）.对所有文档编辑具有痕迹化管理。</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12）.对文档、文件的操作记录实时进行保存。</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13）.具有强大的在线office编辑功能。</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14）.能够实现所有人员按照授权实现全网共享文件。</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15）.能够通过消息平台实现对待处理事项自动提醒。</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16）.文档管理的主业务流程</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上传文件---创建文档---（文件归档/创建文档---上传文件）---文档归类---文档授权---文档审核---文档批准---文档发布/文档分发---文档接受---文档浏览。</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17）.文档主要业务描述</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上传文件后，创建相应文档，将上传的文件进行归档，文档也要放到相应的大类下，进行文档归类。文档归类之后，需要对文档进行授权、审核、批准、发布，分发的文</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档，接受人接收之后可以进行文档浏览等操作。</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lastRenderedPageBreak/>
        <w:t>18）.文档的管理操作</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浏览类： 浏览、下载、打印</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操作类：启用/禁用、文档编辑、删除、新版本、修改记录、修订说明、浏览记录、</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下载记录、打印记录、文件编辑</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流程类：审核、批准、发布、分发、接受</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19）.文件的管理操作</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文件迁移、上移、下移、浏览、下载、打印、修改记录</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20）.文件的编辑操作</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功能同Word、excel一致。</w:t>
      </w:r>
    </w:p>
    <w:p w:rsidR="007D73DC" w:rsidRDefault="007D73DC" w:rsidP="007D73DC">
      <w:pPr>
        <w:pStyle w:val="a6"/>
        <w:adjustRightInd w:val="0"/>
        <w:snapToGrid w:val="0"/>
        <w:spacing w:line="240" w:lineRule="auto"/>
        <w:ind w:left="420"/>
        <w:jc w:val="left"/>
        <w:rPr>
          <w:rFonts w:hAnsi="宋体" w:cs="宋体" w:hint="eastAsia"/>
          <w:b/>
          <w:bCs/>
        </w:rPr>
      </w:pPr>
      <w:r>
        <w:rPr>
          <w:rFonts w:hAnsi="宋体" w:cs="宋体" w:hint="eastAsia"/>
          <w:b/>
          <w:bCs/>
        </w:rPr>
        <w:t>1.4危机预警及回报系统</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实现了实验室对检验危急值的及时处理、处理完毕后对检验危急值及时从网络上</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报告给临床，以及临床及时对危急值进行接报。包含的功能主要有：</w:t>
      </w:r>
    </w:p>
    <w:p w:rsidR="007D73DC" w:rsidRDefault="007D73DC" w:rsidP="007D73DC">
      <w:pPr>
        <w:pStyle w:val="a6"/>
        <w:numPr>
          <w:ilvl w:val="0"/>
          <w:numId w:val="24"/>
        </w:numPr>
        <w:adjustRightInd w:val="0"/>
        <w:snapToGrid w:val="0"/>
        <w:spacing w:line="240" w:lineRule="auto"/>
        <w:jc w:val="left"/>
        <w:rPr>
          <w:rFonts w:hAnsi="宋体" w:cs="宋体" w:hint="eastAsia"/>
          <w:bCs/>
        </w:rPr>
      </w:pPr>
      <w:r>
        <w:rPr>
          <w:rFonts w:hAnsi="宋体" w:cs="宋体" w:hint="eastAsia"/>
          <w:bCs/>
        </w:rPr>
        <w:t>包含了危急值规则设置、预警、感知、处理、报告、接报/反馈全过程管理；</w:t>
      </w:r>
    </w:p>
    <w:p w:rsidR="007D73DC" w:rsidRDefault="007D73DC" w:rsidP="007D73DC">
      <w:pPr>
        <w:pStyle w:val="a6"/>
        <w:numPr>
          <w:ilvl w:val="0"/>
          <w:numId w:val="24"/>
        </w:numPr>
        <w:adjustRightInd w:val="0"/>
        <w:snapToGrid w:val="0"/>
        <w:spacing w:line="240" w:lineRule="auto"/>
        <w:jc w:val="left"/>
        <w:rPr>
          <w:rFonts w:hAnsi="宋体" w:cs="宋体" w:hint="eastAsia"/>
          <w:bCs/>
        </w:rPr>
      </w:pPr>
      <w:r>
        <w:rPr>
          <w:rFonts w:hAnsi="宋体" w:cs="宋体" w:hint="eastAsia"/>
          <w:bCs/>
        </w:rPr>
        <w:t>包含了感知超时报警、回报超时报警、接报超时报警等警示及处理；</w:t>
      </w:r>
    </w:p>
    <w:p w:rsidR="007D73DC" w:rsidRDefault="007D73DC" w:rsidP="007D73DC">
      <w:pPr>
        <w:pStyle w:val="a6"/>
        <w:numPr>
          <w:ilvl w:val="0"/>
          <w:numId w:val="24"/>
        </w:numPr>
        <w:adjustRightInd w:val="0"/>
        <w:snapToGrid w:val="0"/>
        <w:spacing w:line="240" w:lineRule="auto"/>
        <w:jc w:val="left"/>
        <w:rPr>
          <w:rFonts w:hAnsi="宋体" w:cs="宋体" w:hint="eastAsia"/>
          <w:bCs/>
        </w:rPr>
      </w:pPr>
      <w:r>
        <w:rPr>
          <w:rFonts w:hAnsi="宋体" w:cs="宋体" w:hint="eastAsia"/>
          <w:bCs/>
        </w:rPr>
        <w:t>包含了临床接报超时后检验科电话回报过程登记；</w:t>
      </w:r>
    </w:p>
    <w:p w:rsidR="007D73DC" w:rsidRDefault="007D73DC" w:rsidP="007D73DC">
      <w:pPr>
        <w:pStyle w:val="a6"/>
        <w:numPr>
          <w:ilvl w:val="0"/>
          <w:numId w:val="24"/>
        </w:numPr>
        <w:adjustRightInd w:val="0"/>
        <w:snapToGrid w:val="0"/>
        <w:spacing w:line="240" w:lineRule="auto"/>
        <w:jc w:val="left"/>
        <w:rPr>
          <w:rFonts w:hAnsi="宋体" w:cs="宋体" w:hint="eastAsia"/>
          <w:bCs/>
        </w:rPr>
      </w:pPr>
      <w:r>
        <w:rPr>
          <w:rFonts w:hAnsi="宋体" w:cs="宋体" w:hint="eastAsia"/>
          <w:bCs/>
        </w:rPr>
        <w:t>应能完整准确记录以下时间及时间差：</w:t>
      </w:r>
    </w:p>
    <w:p w:rsidR="007D73DC" w:rsidRDefault="007D73DC" w:rsidP="007D73DC">
      <w:pPr>
        <w:pStyle w:val="a6"/>
        <w:numPr>
          <w:ilvl w:val="1"/>
          <w:numId w:val="25"/>
        </w:numPr>
        <w:adjustRightInd w:val="0"/>
        <w:snapToGrid w:val="0"/>
        <w:spacing w:line="240" w:lineRule="auto"/>
        <w:jc w:val="left"/>
        <w:rPr>
          <w:rFonts w:hAnsi="宋体" w:cs="宋体" w:hint="eastAsia"/>
          <w:bCs/>
        </w:rPr>
      </w:pPr>
      <w:r>
        <w:rPr>
          <w:rFonts w:hAnsi="宋体" w:cs="宋体" w:hint="eastAsia"/>
          <w:bCs/>
        </w:rPr>
        <w:t>检验危急值报警时间</w:t>
      </w:r>
    </w:p>
    <w:p w:rsidR="007D73DC" w:rsidRDefault="007D73DC" w:rsidP="007D73DC">
      <w:pPr>
        <w:pStyle w:val="a6"/>
        <w:numPr>
          <w:ilvl w:val="1"/>
          <w:numId w:val="25"/>
        </w:numPr>
        <w:adjustRightInd w:val="0"/>
        <w:snapToGrid w:val="0"/>
        <w:spacing w:line="240" w:lineRule="auto"/>
        <w:jc w:val="left"/>
        <w:rPr>
          <w:rFonts w:hAnsi="宋体" w:cs="宋体" w:hint="eastAsia"/>
          <w:bCs/>
        </w:rPr>
      </w:pPr>
      <w:r>
        <w:rPr>
          <w:rFonts w:hAnsi="宋体" w:cs="宋体" w:hint="eastAsia"/>
          <w:bCs/>
        </w:rPr>
        <w:t>检验危急值被感知时间</w:t>
      </w:r>
    </w:p>
    <w:p w:rsidR="007D73DC" w:rsidRDefault="007D73DC" w:rsidP="007D73DC">
      <w:pPr>
        <w:pStyle w:val="a6"/>
        <w:numPr>
          <w:ilvl w:val="1"/>
          <w:numId w:val="25"/>
        </w:numPr>
        <w:adjustRightInd w:val="0"/>
        <w:snapToGrid w:val="0"/>
        <w:spacing w:line="240" w:lineRule="auto"/>
        <w:jc w:val="left"/>
        <w:rPr>
          <w:rFonts w:hAnsi="宋体" w:cs="宋体" w:hint="eastAsia"/>
          <w:bCs/>
        </w:rPr>
      </w:pPr>
      <w:r>
        <w:rPr>
          <w:rFonts w:hAnsi="宋体" w:cs="宋体" w:hint="eastAsia"/>
          <w:bCs/>
        </w:rPr>
        <w:t>检验危急值复核完成时间</w:t>
      </w:r>
    </w:p>
    <w:p w:rsidR="007D73DC" w:rsidRDefault="007D73DC" w:rsidP="007D73DC">
      <w:pPr>
        <w:pStyle w:val="a6"/>
        <w:numPr>
          <w:ilvl w:val="1"/>
          <w:numId w:val="25"/>
        </w:numPr>
        <w:adjustRightInd w:val="0"/>
        <w:snapToGrid w:val="0"/>
        <w:spacing w:line="240" w:lineRule="auto"/>
        <w:jc w:val="left"/>
        <w:rPr>
          <w:rFonts w:hAnsi="宋体" w:cs="宋体" w:hint="eastAsia"/>
          <w:bCs/>
        </w:rPr>
      </w:pPr>
      <w:r>
        <w:rPr>
          <w:rFonts w:hAnsi="宋体" w:cs="宋体" w:hint="eastAsia"/>
          <w:bCs/>
        </w:rPr>
        <w:t>检验危急值报告时间</w:t>
      </w:r>
    </w:p>
    <w:p w:rsidR="007D73DC" w:rsidRDefault="007D73DC" w:rsidP="007D73DC">
      <w:pPr>
        <w:pStyle w:val="a6"/>
        <w:numPr>
          <w:ilvl w:val="1"/>
          <w:numId w:val="25"/>
        </w:numPr>
        <w:adjustRightInd w:val="0"/>
        <w:snapToGrid w:val="0"/>
        <w:spacing w:line="240" w:lineRule="auto"/>
        <w:jc w:val="left"/>
        <w:rPr>
          <w:rFonts w:hAnsi="宋体" w:cs="宋体" w:hint="eastAsia"/>
          <w:bCs/>
        </w:rPr>
      </w:pPr>
      <w:r>
        <w:rPr>
          <w:rFonts w:hAnsi="宋体" w:cs="宋体" w:hint="eastAsia"/>
          <w:bCs/>
        </w:rPr>
        <w:t>临床危急值阅读时间</w:t>
      </w:r>
    </w:p>
    <w:p w:rsidR="007D73DC" w:rsidRDefault="007D73DC" w:rsidP="007D73DC">
      <w:pPr>
        <w:pStyle w:val="a6"/>
        <w:numPr>
          <w:ilvl w:val="1"/>
          <w:numId w:val="25"/>
        </w:numPr>
        <w:adjustRightInd w:val="0"/>
        <w:snapToGrid w:val="0"/>
        <w:spacing w:line="240" w:lineRule="auto"/>
        <w:jc w:val="left"/>
        <w:rPr>
          <w:rFonts w:hAnsi="宋体" w:cs="宋体" w:hint="eastAsia"/>
          <w:bCs/>
        </w:rPr>
      </w:pPr>
      <w:r>
        <w:rPr>
          <w:rFonts w:hAnsi="宋体" w:cs="宋体" w:hint="eastAsia"/>
          <w:bCs/>
        </w:rPr>
        <w:t>报警-被感知时间差</w:t>
      </w:r>
    </w:p>
    <w:p w:rsidR="007D73DC" w:rsidRDefault="007D73DC" w:rsidP="007D73DC">
      <w:pPr>
        <w:pStyle w:val="a6"/>
        <w:numPr>
          <w:ilvl w:val="1"/>
          <w:numId w:val="25"/>
        </w:numPr>
        <w:adjustRightInd w:val="0"/>
        <w:snapToGrid w:val="0"/>
        <w:spacing w:line="240" w:lineRule="auto"/>
        <w:jc w:val="left"/>
        <w:rPr>
          <w:rFonts w:hAnsi="宋体" w:cs="宋体" w:hint="eastAsia"/>
          <w:bCs/>
        </w:rPr>
      </w:pPr>
      <w:r>
        <w:rPr>
          <w:rFonts w:hAnsi="宋体" w:cs="宋体" w:hint="eastAsia"/>
          <w:bCs/>
        </w:rPr>
        <w:t>报警-报告时间差</w:t>
      </w:r>
    </w:p>
    <w:p w:rsidR="007D73DC" w:rsidRDefault="007D73DC" w:rsidP="007D73DC">
      <w:pPr>
        <w:pStyle w:val="a6"/>
        <w:numPr>
          <w:ilvl w:val="1"/>
          <w:numId w:val="25"/>
        </w:numPr>
        <w:adjustRightInd w:val="0"/>
        <w:snapToGrid w:val="0"/>
        <w:spacing w:line="240" w:lineRule="auto"/>
        <w:jc w:val="left"/>
        <w:rPr>
          <w:rFonts w:hAnsi="宋体" w:cs="宋体" w:hint="eastAsia"/>
          <w:bCs/>
        </w:rPr>
      </w:pPr>
      <w:r>
        <w:rPr>
          <w:rFonts w:hAnsi="宋体" w:cs="宋体" w:hint="eastAsia"/>
          <w:bCs/>
        </w:rPr>
        <w:t>阅读-报告时间差</w:t>
      </w:r>
    </w:p>
    <w:p w:rsidR="007D73DC" w:rsidRDefault="007D73DC" w:rsidP="007D73DC">
      <w:pPr>
        <w:pStyle w:val="a6"/>
        <w:numPr>
          <w:ilvl w:val="0"/>
          <w:numId w:val="24"/>
        </w:numPr>
        <w:adjustRightInd w:val="0"/>
        <w:snapToGrid w:val="0"/>
        <w:spacing w:line="240" w:lineRule="auto"/>
        <w:jc w:val="left"/>
        <w:rPr>
          <w:rFonts w:hAnsi="宋体" w:cs="宋体" w:hint="eastAsia"/>
          <w:bCs/>
        </w:rPr>
      </w:pPr>
      <w:r>
        <w:rPr>
          <w:rFonts w:hAnsi="宋体" w:cs="宋体" w:hint="eastAsia"/>
          <w:bCs/>
        </w:rPr>
        <w:t>危急值设置的规则包括：</w:t>
      </w:r>
    </w:p>
    <w:p w:rsidR="007D73DC" w:rsidRDefault="007D73DC" w:rsidP="007D73DC">
      <w:pPr>
        <w:pStyle w:val="a6"/>
        <w:numPr>
          <w:ilvl w:val="0"/>
          <w:numId w:val="26"/>
        </w:numPr>
        <w:adjustRightInd w:val="0"/>
        <w:snapToGrid w:val="0"/>
        <w:spacing w:line="240" w:lineRule="auto"/>
        <w:jc w:val="left"/>
        <w:rPr>
          <w:rFonts w:hAnsi="宋体" w:cs="宋体" w:hint="eastAsia"/>
          <w:bCs/>
        </w:rPr>
      </w:pPr>
      <w:r>
        <w:rPr>
          <w:rFonts w:hAnsi="宋体" w:cs="宋体" w:hint="eastAsia"/>
          <w:bCs/>
        </w:rPr>
        <w:t>危急值的设定可以根据病人的年龄、性别、标本种类、科别、临床诊断来分</w:t>
      </w:r>
    </w:p>
    <w:p w:rsidR="007D73DC" w:rsidRDefault="007D73DC" w:rsidP="007D73DC">
      <w:pPr>
        <w:pStyle w:val="a6"/>
        <w:adjustRightInd w:val="0"/>
        <w:snapToGrid w:val="0"/>
        <w:spacing w:line="240" w:lineRule="auto"/>
        <w:ind w:left="840"/>
        <w:jc w:val="left"/>
        <w:rPr>
          <w:rFonts w:hAnsi="宋体" w:cs="宋体" w:hint="eastAsia"/>
          <w:bCs/>
        </w:rPr>
      </w:pPr>
      <w:r>
        <w:rPr>
          <w:rFonts w:hAnsi="宋体" w:cs="宋体" w:hint="eastAsia"/>
          <w:bCs/>
        </w:rPr>
        <w:t>别设定；</w:t>
      </w:r>
    </w:p>
    <w:p w:rsidR="007D73DC" w:rsidRDefault="007D73DC" w:rsidP="007D73DC">
      <w:pPr>
        <w:pStyle w:val="a6"/>
        <w:numPr>
          <w:ilvl w:val="0"/>
          <w:numId w:val="26"/>
        </w:numPr>
        <w:adjustRightInd w:val="0"/>
        <w:snapToGrid w:val="0"/>
        <w:spacing w:line="240" w:lineRule="auto"/>
        <w:jc w:val="left"/>
        <w:rPr>
          <w:rFonts w:hAnsi="宋体" w:cs="宋体" w:hint="eastAsia"/>
          <w:bCs/>
        </w:rPr>
      </w:pPr>
      <w:r>
        <w:rPr>
          <w:rFonts w:hAnsi="宋体" w:cs="宋体" w:hint="eastAsia"/>
          <w:bCs/>
        </w:rPr>
        <w:lastRenderedPageBreak/>
        <w:t>根据病人诊断或科别和结果范围设置报警周期；</w:t>
      </w:r>
    </w:p>
    <w:p w:rsidR="007D73DC" w:rsidRDefault="007D73DC" w:rsidP="007D73DC">
      <w:pPr>
        <w:pStyle w:val="a6"/>
        <w:numPr>
          <w:ilvl w:val="0"/>
          <w:numId w:val="26"/>
        </w:numPr>
        <w:adjustRightInd w:val="0"/>
        <w:snapToGrid w:val="0"/>
        <w:spacing w:line="240" w:lineRule="auto"/>
        <w:jc w:val="left"/>
        <w:rPr>
          <w:rFonts w:hAnsi="宋体" w:cs="宋体" w:hint="eastAsia"/>
          <w:bCs/>
        </w:rPr>
      </w:pPr>
      <w:r>
        <w:rPr>
          <w:rFonts w:hAnsi="宋体" w:cs="宋体" w:hint="eastAsia"/>
          <w:bCs/>
        </w:rPr>
        <w:t>相邻两次结果差异大时进行回报；</w:t>
      </w:r>
    </w:p>
    <w:p w:rsidR="007D73DC" w:rsidRDefault="007D73DC" w:rsidP="007D73DC">
      <w:pPr>
        <w:pStyle w:val="a6"/>
        <w:numPr>
          <w:ilvl w:val="0"/>
          <w:numId w:val="26"/>
        </w:numPr>
        <w:adjustRightInd w:val="0"/>
        <w:snapToGrid w:val="0"/>
        <w:spacing w:line="240" w:lineRule="auto"/>
        <w:jc w:val="left"/>
        <w:rPr>
          <w:rFonts w:hAnsi="宋体" w:cs="宋体" w:hint="eastAsia"/>
          <w:bCs/>
        </w:rPr>
      </w:pPr>
      <w:r>
        <w:rPr>
          <w:rFonts w:hAnsi="宋体" w:cs="宋体" w:hint="eastAsia"/>
          <w:bCs/>
        </w:rPr>
        <w:t>微生物阳性结果和特殊耐药可以以危急值形式回报临床。</w:t>
      </w:r>
    </w:p>
    <w:p w:rsidR="007D73DC" w:rsidRDefault="007D73DC" w:rsidP="007D73DC">
      <w:pPr>
        <w:pStyle w:val="a6"/>
        <w:numPr>
          <w:ilvl w:val="0"/>
          <w:numId w:val="24"/>
        </w:numPr>
        <w:adjustRightInd w:val="0"/>
        <w:snapToGrid w:val="0"/>
        <w:spacing w:line="240" w:lineRule="auto"/>
        <w:jc w:val="left"/>
        <w:rPr>
          <w:rFonts w:hAnsi="宋体" w:cs="宋体" w:hint="eastAsia"/>
          <w:bCs/>
        </w:rPr>
      </w:pPr>
      <w:r>
        <w:rPr>
          <w:rFonts w:hAnsi="宋体" w:cs="宋体" w:hint="eastAsia"/>
          <w:bCs/>
        </w:rPr>
        <w:t>危急值接报响应等级包括：分Ⅰ（立即）、Ⅱ（15分钟）、Ⅲ（30分钟）级等多</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个等级；</w:t>
      </w:r>
    </w:p>
    <w:p w:rsidR="007D73DC" w:rsidRDefault="007D73DC" w:rsidP="007D73DC">
      <w:pPr>
        <w:pStyle w:val="a6"/>
        <w:numPr>
          <w:ilvl w:val="0"/>
          <w:numId w:val="24"/>
        </w:numPr>
        <w:adjustRightInd w:val="0"/>
        <w:snapToGrid w:val="0"/>
        <w:spacing w:line="240" w:lineRule="auto"/>
        <w:jc w:val="left"/>
        <w:rPr>
          <w:rFonts w:hAnsi="宋体" w:cs="宋体" w:hint="eastAsia"/>
          <w:bCs/>
        </w:rPr>
      </w:pPr>
      <w:r>
        <w:rPr>
          <w:rFonts w:hAnsi="宋体" w:cs="宋体" w:hint="eastAsia"/>
          <w:bCs/>
        </w:rPr>
        <w:t>危急值报告方式多样化，可以通过网络、短信、微信等多种方式进行回报，也可</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人工判断之后进行回报；</w:t>
      </w:r>
    </w:p>
    <w:p w:rsidR="007D73DC" w:rsidRDefault="007D73DC" w:rsidP="007D73DC">
      <w:pPr>
        <w:pStyle w:val="a6"/>
        <w:numPr>
          <w:ilvl w:val="0"/>
          <w:numId w:val="24"/>
        </w:numPr>
        <w:adjustRightInd w:val="0"/>
        <w:snapToGrid w:val="0"/>
        <w:spacing w:line="240" w:lineRule="auto"/>
        <w:jc w:val="left"/>
        <w:rPr>
          <w:rFonts w:hAnsi="宋体" w:cs="宋体" w:hint="eastAsia"/>
          <w:bCs/>
        </w:rPr>
      </w:pPr>
      <w:r>
        <w:rPr>
          <w:rFonts w:hAnsi="宋体" w:cs="宋体" w:hint="eastAsia"/>
          <w:bCs/>
        </w:rPr>
        <w:t>接报模式多样化，可以是门诊病人、门诊办接报,也可以是医生、护士同时接报，</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也可以是先由护士接报然后医生确认。。。；</w:t>
      </w:r>
    </w:p>
    <w:p w:rsidR="007D73DC" w:rsidRDefault="007D73DC" w:rsidP="007D73DC">
      <w:pPr>
        <w:pStyle w:val="a6"/>
        <w:numPr>
          <w:ilvl w:val="0"/>
          <w:numId w:val="24"/>
        </w:numPr>
        <w:adjustRightInd w:val="0"/>
        <w:snapToGrid w:val="0"/>
        <w:spacing w:line="240" w:lineRule="auto"/>
        <w:jc w:val="left"/>
        <w:rPr>
          <w:rFonts w:hAnsi="宋体" w:cs="宋体" w:hint="eastAsia"/>
          <w:bCs/>
        </w:rPr>
      </w:pPr>
      <w:r>
        <w:rPr>
          <w:rFonts w:hAnsi="宋体" w:cs="宋体" w:hint="eastAsia"/>
          <w:bCs/>
        </w:rPr>
        <w:t>仪器分析完成后将数据传送到LIS系统，LIS系统能根据危急值规则对危急值进行</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预警；</w:t>
      </w:r>
    </w:p>
    <w:p w:rsidR="007D73DC" w:rsidRDefault="007D73DC" w:rsidP="007D73DC">
      <w:pPr>
        <w:pStyle w:val="a6"/>
        <w:numPr>
          <w:ilvl w:val="0"/>
          <w:numId w:val="24"/>
        </w:numPr>
        <w:adjustRightInd w:val="0"/>
        <w:snapToGrid w:val="0"/>
        <w:spacing w:line="240" w:lineRule="auto"/>
        <w:jc w:val="left"/>
        <w:rPr>
          <w:rFonts w:hAnsi="宋体" w:cs="宋体" w:hint="eastAsia"/>
          <w:bCs/>
        </w:rPr>
      </w:pPr>
      <w:r>
        <w:rPr>
          <w:rFonts w:hAnsi="宋体" w:cs="宋体" w:hint="eastAsia"/>
          <w:bCs/>
        </w:rPr>
        <w:t>危急值预警信息、超时报警信息均可以通过大屏幕和工作站消息终端进行显示，</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超时报警形式将以更加强烈形式进行提示。工作站消息终端直接可以进行进一步</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处理，处理的动作包括感知确认、危急值消除、复查、报告、电话报告登记等操</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作；</w:t>
      </w:r>
    </w:p>
    <w:p w:rsidR="007D73DC" w:rsidRDefault="007D73DC" w:rsidP="007D73DC">
      <w:pPr>
        <w:pStyle w:val="a6"/>
        <w:numPr>
          <w:ilvl w:val="0"/>
          <w:numId w:val="24"/>
        </w:numPr>
        <w:adjustRightInd w:val="0"/>
        <w:snapToGrid w:val="0"/>
        <w:spacing w:line="240" w:lineRule="auto"/>
        <w:jc w:val="left"/>
        <w:rPr>
          <w:rFonts w:hAnsi="宋体" w:cs="宋体" w:hint="eastAsia"/>
          <w:bCs/>
        </w:rPr>
      </w:pPr>
      <w:r>
        <w:rPr>
          <w:rFonts w:hAnsi="宋体" w:cs="宋体" w:hint="eastAsia"/>
          <w:bCs/>
        </w:rPr>
        <w:t>临床接报通过临床消息终端进行显示和处理，如果是一级报警将自动弹出消息窗</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口到工作站前端，如果是二、三级报警将以闪烁形式在工作站右下角显示；临床</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消息终端可以直接进行接报/回馈、转科、危急值报告单打印、危急值信息复制等</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操作，可以对历史危急值进行查询浏览，并可形成危急值清单存档和打印；</w:t>
      </w:r>
    </w:p>
    <w:p w:rsidR="007D73DC" w:rsidRDefault="007D73DC" w:rsidP="007D73DC">
      <w:pPr>
        <w:pStyle w:val="a6"/>
        <w:numPr>
          <w:ilvl w:val="0"/>
          <w:numId w:val="24"/>
        </w:numPr>
        <w:adjustRightInd w:val="0"/>
        <w:snapToGrid w:val="0"/>
        <w:spacing w:line="240" w:lineRule="auto"/>
        <w:jc w:val="left"/>
        <w:rPr>
          <w:rFonts w:hAnsi="宋体" w:cs="宋体" w:hint="eastAsia"/>
          <w:bCs/>
        </w:rPr>
      </w:pPr>
      <w:r>
        <w:rPr>
          <w:rFonts w:hAnsi="宋体" w:cs="宋体" w:hint="eastAsia"/>
          <w:bCs/>
        </w:rPr>
        <w:t>形成多样化的危急值分析报表，满足管理要求，主要包含以下报表：</w:t>
      </w:r>
    </w:p>
    <w:p w:rsidR="007D73DC" w:rsidRDefault="007D73DC" w:rsidP="007D73DC">
      <w:pPr>
        <w:pStyle w:val="a6"/>
        <w:numPr>
          <w:ilvl w:val="0"/>
          <w:numId w:val="27"/>
        </w:numPr>
        <w:adjustRightInd w:val="0"/>
        <w:snapToGrid w:val="0"/>
        <w:spacing w:line="240" w:lineRule="auto"/>
        <w:jc w:val="left"/>
        <w:rPr>
          <w:rFonts w:hAnsi="宋体" w:cs="宋体" w:hint="eastAsia"/>
          <w:bCs/>
        </w:rPr>
      </w:pPr>
      <w:r>
        <w:rPr>
          <w:rFonts w:hAnsi="宋体" w:cs="宋体" w:hint="eastAsia"/>
          <w:bCs/>
        </w:rPr>
        <w:t>检验危急值清单列表；</w:t>
      </w:r>
    </w:p>
    <w:p w:rsidR="007D73DC" w:rsidRDefault="007D73DC" w:rsidP="007D73DC">
      <w:pPr>
        <w:pStyle w:val="a6"/>
        <w:numPr>
          <w:ilvl w:val="0"/>
          <w:numId w:val="27"/>
        </w:numPr>
        <w:adjustRightInd w:val="0"/>
        <w:snapToGrid w:val="0"/>
        <w:spacing w:line="240" w:lineRule="auto"/>
        <w:jc w:val="left"/>
        <w:rPr>
          <w:rFonts w:hAnsi="宋体" w:cs="宋体" w:hint="eastAsia"/>
          <w:bCs/>
        </w:rPr>
      </w:pPr>
      <w:r>
        <w:rPr>
          <w:rFonts w:hAnsi="宋体" w:cs="宋体" w:hint="eastAsia"/>
          <w:bCs/>
        </w:rPr>
        <w:t>危急值感知及时率；</w:t>
      </w:r>
    </w:p>
    <w:p w:rsidR="007D73DC" w:rsidRDefault="007D73DC" w:rsidP="007D73DC">
      <w:pPr>
        <w:pStyle w:val="a6"/>
        <w:numPr>
          <w:ilvl w:val="0"/>
          <w:numId w:val="27"/>
        </w:numPr>
        <w:adjustRightInd w:val="0"/>
        <w:snapToGrid w:val="0"/>
        <w:spacing w:line="240" w:lineRule="auto"/>
        <w:jc w:val="left"/>
        <w:rPr>
          <w:rFonts w:hAnsi="宋体" w:cs="宋体" w:hint="eastAsia"/>
          <w:bCs/>
        </w:rPr>
      </w:pPr>
      <w:r>
        <w:rPr>
          <w:rFonts w:hAnsi="宋体" w:cs="宋体" w:hint="eastAsia"/>
          <w:bCs/>
        </w:rPr>
        <w:lastRenderedPageBreak/>
        <w:t>危急值通报率（国家卫计委-2015-14）；</w:t>
      </w:r>
    </w:p>
    <w:p w:rsidR="007D73DC" w:rsidRDefault="007D73DC" w:rsidP="007D73DC">
      <w:pPr>
        <w:pStyle w:val="a6"/>
        <w:numPr>
          <w:ilvl w:val="0"/>
          <w:numId w:val="27"/>
        </w:numPr>
        <w:adjustRightInd w:val="0"/>
        <w:snapToGrid w:val="0"/>
        <w:spacing w:line="240" w:lineRule="auto"/>
        <w:jc w:val="left"/>
        <w:rPr>
          <w:rFonts w:hAnsi="宋体" w:cs="宋体" w:hint="eastAsia"/>
          <w:bCs/>
        </w:rPr>
      </w:pPr>
      <w:r>
        <w:rPr>
          <w:rFonts w:hAnsi="宋体" w:cs="宋体" w:hint="eastAsia"/>
          <w:bCs/>
        </w:rPr>
        <w:t>危急值通报及时率（国家卫计委-2015-15）；</w:t>
      </w:r>
    </w:p>
    <w:p w:rsidR="007D73DC" w:rsidRDefault="007D73DC" w:rsidP="007D73DC">
      <w:pPr>
        <w:pStyle w:val="a6"/>
        <w:numPr>
          <w:ilvl w:val="0"/>
          <w:numId w:val="27"/>
        </w:numPr>
        <w:adjustRightInd w:val="0"/>
        <w:snapToGrid w:val="0"/>
        <w:spacing w:line="240" w:lineRule="auto"/>
        <w:jc w:val="left"/>
        <w:rPr>
          <w:rFonts w:hAnsi="宋体" w:cs="宋体" w:hint="eastAsia"/>
          <w:bCs/>
        </w:rPr>
      </w:pPr>
      <w:r>
        <w:rPr>
          <w:rFonts w:hAnsi="宋体" w:cs="宋体" w:hint="eastAsia"/>
          <w:bCs/>
        </w:rPr>
        <w:t>危急值反馈率；</w:t>
      </w:r>
    </w:p>
    <w:p w:rsidR="007D73DC" w:rsidRDefault="007D73DC" w:rsidP="007D73DC">
      <w:pPr>
        <w:pStyle w:val="a6"/>
        <w:numPr>
          <w:ilvl w:val="0"/>
          <w:numId w:val="27"/>
        </w:numPr>
        <w:adjustRightInd w:val="0"/>
        <w:snapToGrid w:val="0"/>
        <w:spacing w:line="240" w:lineRule="auto"/>
        <w:jc w:val="left"/>
        <w:rPr>
          <w:rFonts w:hAnsi="宋体" w:cs="宋体" w:hint="eastAsia"/>
          <w:bCs/>
        </w:rPr>
      </w:pPr>
      <w:r>
        <w:rPr>
          <w:rFonts w:hAnsi="宋体" w:cs="宋体" w:hint="eastAsia"/>
          <w:bCs/>
        </w:rPr>
        <w:t>危急值反馈时间阶梯分析；</w:t>
      </w:r>
    </w:p>
    <w:p w:rsidR="007D73DC" w:rsidRDefault="007D73DC" w:rsidP="007D73DC">
      <w:pPr>
        <w:pStyle w:val="a6"/>
        <w:numPr>
          <w:ilvl w:val="0"/>
          <w:numId w:val="27"/>
        </w:numPr>
        <w:adjustRightInd w:val="0"/>
        <w:snapToGrid w:val="0"/>
        <w:spacing w:line="240" w:lineRule="auto"/>
        <w:jc w:val="left"/>
        <w:rPr>
          <w:rFonts w:hAnsi="宋体" w:cs="宋体" w:hint="eastAsia"/>
          <w:bCs/>
        </w:rPr>
      </w:pPr>
      <w:r>
        <w:rPr>
          <w:rFonts w:hAnsi="宋体" w:cs="宋体" w:hint="eastAsia"/>
          <w:bCs/>
        </w:rPr>
        <w:t>危急值发生率；</w:t>
      </w:r>
    </w:p>
    <w:p w:rsidR="007D73DC" w:rsidRDefault="007D73DC" w:rsidP="007D73DC">
      <w:pPr>
        <w:pStyle w:val="a6"/>
        <w:numPr>
          <w:ilvl w:val="0"/>
          <w:numId w:val="27"/>
        </w:numPr>
        <w:adjustRightInd w:val="0"/>
        <w:snapToGrid w:val="0"/>
        <w:spacing w:line="240" w:lineRule="auto"/>
        <w:jc w:val="left"/>
        <w:rPr>
          <w:rFonts w:hAnsi="宋体" w:cs="宋体" w:hint="eastAsia"/>
          <w:bCs/>
        </w:rPr>
      </w:pPr>
      <w:r>
        <w:rPr>
          <w:rFonts w:hAnsi="宋体" w:cs="宋体" w:hint="eastAsia"/>
          <w:bCs/>
        </w:rPr>
        <w:t>危急值项目构成比；</w:t>
      </w:r>
    </w:p>
    <w:p w:rsidR="007D73DC" w:rsidRDefault="007D73DC" w:rsidP="007D73DC">
      <w:pPr>
        <w:pStyle w:val="a6"/>
        <w:numPr>
          <w:ilvl w:val="0"/>
          <w:numId w:val="27"/>
        </w:numPr>
        <w:adjustRightInd w:val="0"/>
        <w:snapToGrid w:val="0"/>
        <w:spacing w:line="240" w:lineRule="auto"/>
        <w:jc w:val="left"/>
        <w:rPr>
          <w:rFonts w:hAnsi="宋体" w:cs="宋体" w:hint="eastAsia"/>
          <w:bCs/>
        </w:rPr>
      </w:pPr>
      <w:r>
        <w:rPr>
          <w:rFonts w:hAnsi="宋体" w:cs="宋体" w:hint="eastAsia"/>
          <w:bCs/>
        </w:rPr>
        <w:t>危急值各科室发生频率分布；</w:t>
      </w:r>
    </w:p>
    <w:p w:rsidR="007D73DC" w:rsidRDefault="007D73DC" w:rsidP="007D73DC">
      <w:pPr>
        <w:pStyle w:val="a6"/>
        <w:numPr>
          <w:ilvl w:val="0"/>
          <w:numId w:val="27"/>
        </w:numPr>
        <w:adjustRightInd w:val="0"/>
        <w:snapToGrid w:val="0"/>
        <w:spacing w:line="240" w:lineRule="auto"/>
        <w:jc w:val="left"/>
        <w:rPr>
          <w:rFonts w:hAnsi="宋体" w:cs="宋体" w:hint="eastAsia"/>
          <w:bCs/>
        </w:rPr>
      </w:pPr>
      <w:r>
        <w:rPr>
          <w:rFonts w:hAnsi="宋体" w:cs="宋体" w:hint="eastAsia"/>
          <w:bCs/>
        </w:rPr>
        <w:t>各实验室危急值占比；</w:t>
      </w:r>
    </w:p>
    <w:p w:rsidR="007D73DC" w:rsidRDefault="007D73DC" w:rsidP="007D73DC">
      <w:pPr>
        <w:pStyle w:val="a6"/>
        <w:numPr>
          <w:ilvl w:val="0"/>
          <w:numId w:val="27"/>
        </w:numPr>
        <w:adjustRightInd w:val="0"/>
        <w:snapToGrid w:val="0"/>
        <w:spacing w:line="240" w:lineRule="auto"/>
        <w:jc w:val="left"/>
        <w:rPr>
          <w:rFonts w:hAnsi="宋体" w:cs="宋体" w:hint="eastAsia"/>
          <w:bCs/>
        </w:rPr>
      </w:pPr>
      <w:r>
        <w:rPr>
          <w:rFonts w:hAnsi="宋体" w:cs="宋体" w:hint="eastAsia"/>
          <w:bCs/>
        </w:rPr>
        <w:t>危急值范围内结果分布。</w:t>
      </w:r>
    </w:p>
    <w:p w:rsidR="007D73DC" w:rsidRDefault="007D73DC" w:rsidP="007D73DC">
      <w:pPr>
        <w:pStyle w:val="a6"/>
        <w:numPr>
          <w:ilvl w:val="0"/>
          <w:numId w:val="24"/>
        </w:numPr>
        <w:adjustRightInd w:val="0"/>
        <w:snapToGrid w:val="0"/>
        <w:spacing w:line="240" w:lineRule="auto"/>
        <w:jc w:val="left"/>
        <w:rPr>
          <w:rFonts w:hAnsi="宋体" w:cs="宋体" w:hint="eastAsia"/>
          <w:bCs/>
        </w:rPr>
      </w:pPr>
      <w:r>
        <w:rPr>
          <w:rFonts w:hAnsi="宋体" w:cs="宋体" w:hint="eastAsia"/>
          <w:bCs/>
        </w:rPr>
        <w:t>提供门诊、体检危急值集中地回报；在门诊部设置危急值接收终端，将门诊危急</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值发送到门诊部，通知门诊部联系患者并作处理登记。</w:t>
      </w:r>
    </w:p>
    <w:p w:rsidR="007D73DC" w:rsidRDefault="007D73DC" w:rsidP="007D73DC">
      <w:pPr>
        <w:pStyle w:val="a6"/>
        <w:numPr>
          <w:ilvl w:val="0"/>
          <w:numId w:val="24"/>
        </w:numPr>
        <w:adjustRightInd w:val="0"/>
        <w:snapToGrid w:val="0"/>
        <w:spacing w:line="240" w:lineRule="auto"/>
        <w:jc w:val="left"/>
        <w:rPr>
          <w:rFonts w:hAnsi="宋体" w:cs="宋体" w:hint="eastAsia"/>
          <w:bCs/>
        </w:rPr>
      </w:pPr>
      <w:r>
        <w:rPr>
          <w:rFonts w:hAnsi="宋体" w:cs="宋体" w:hint="eastAsia"/>
          <w:bCs/>
        </w:rPr>
        <w:t>提供危急值回报第三方平台接口；</w:t>
      </w:r>
    </w:p>
    <w:p w:rsidR="007D73DC" w:rsidRDefault="007D73DC" w:rsidP="007D73DC">
      <w:pPr>
        <w:pStyle w:val="a6"/>
        <w:numPr>
          <w:ilvl w:val="0"/>
          <w:numId w:val="24"/>
        </w:numPr>
        <w:adjustRightInd w:val="0"/>
        <w:snapToGrid w:val="0"/>
        <w:spacing w:line="240" w:lineRule="auto"/>
        <w:jc w:val="left"/>
        <w:rPr>
          <w:rFonts w:hAnsi="宋体" w:cs="宋体" w:hint="eastAsia"/>
          <w:bCs/>
        </w:rPr>
      </w:pPr>
      <w:r>
        <w:rPr>
          <w:rFonts w:hAnsi="宋体" w:cs="宋体" w:hint="eastAsia"/>
          <w:bCs/>
        </w:rPr>
        <w:t>提供短信、微信等回报形式接口。</w:t>
      </w:r>
    </w:p>
    <w:p w:rsidR="007D73DC" w:rsidRDefault="007D73DC" w:rsidP="007D73DC">
      <w:pPr>
        <w:pStyle w:val="a6"/>
        <w:adjustRightInd w:val="0"/>
        <w:snapToGrid w:val="0"/>
        <w:spacing w:line="240" w:lineRule="auto"/>
        <w:ind w:left="420"/>
        <w:jc w:val="left"/>
        <w:rPr>
          <w:rFonts w:hAnsi="宋体" w:cs="宋体" w:hint="eastAsia"/>
          <w:b/>
          <w:bCs/>
        </w:rPr>
      </w:pPr>
      <w:r>
        <w:rPr>
          <w:rFonts w:hAnsi="宋体" w:cs="宋体" w:hint="eastAsia"/>
          <w:b/>
          <w:bCs/>
        </w:rPr>
        <w:t>1.5骨髓图文报告</w:t>
      </w:r>
    </w:p>
    <w:p w:rsidR="007D73DC" w:rsidRDefault="007D73DC" w:rsidP="007D73DC">
      <w:pPr>
        <w:pStyle w:val="a6"/>
        <w:numPr>
          <w:ilvl w:val="0"/>
          <w:numId w:val="28"/>
        </w:numPr>
        <w:adjustRightInd w:val="0"/>
        <w:snapToGrid w:val="0"/>
        <w:spacing w:line="240" w:lineRule="auto"/>
        <w:jc w:val="left"/>
        <w:rPr>
          <w:rFonts w:hAnsi="宋体" w:cs="宋体" w:hint="eastAsia"/>
          <w:bCs/>
        </w:rPr>
      </w:pPr>
      <w:r>
        <w:rPr>
          <w:rFonts w:hAnsi="宋体" w:cs="宋体" w:hint="eastAsia"/>
          <w:bCs/>
        </w:rPr>
        <w:t>多种报告格式图文并茂、规范美观；</w:t>
      </w:r>
    </w:p>
    <w:p w:rsidR="007D73DC" w:rsidRDefault="007D73DC" w:rsidP="007D73DC">
      <w:pPr>
        <w:pStyle w:val="a6"/>
        <w:numPr>
          <w:ilvl w:val="0"/>
          <w:numId w:val="28"/>
        </w:numPr>
        <w:adjustRightInd w:val="0"/>
        <w:snapToGrid w:val="0"/>
        <w:spacing w:line="240" w:lineRule="auto"/>
        <w:jc w:val="left"/>
        <w:rPr>
          <w:rFonts w:hAnsi="宋体" w:cs="宋体" w:hint="eastAsia"/>
          <w:bCs/>
        </w:rPr>
      </w:pPr>
      <w:r>
        <w:rPr>
          <w:rFonts w:hAnsi="宋体" w:cs="宋体" w:hint="eastAsia"/>
          <w:bCs/>
        </w:rPr>
        <w:t>齐全的专业图谱资料及在线帮助资料；</w:t>
      </w:r>
    </w:p>
    <w:p w:rsidR="007D73DC" w:rsidRDefault="007D73DC" w:rsidP="007D73DC">
      <w:pPr>
        <w:pStyle w:val="a6"/>
        <w:numPr>
          <w:ilvl w:val="0"/>
          <w:numId w:val="28"/>
        </w:numPr>
        <w:adjustRightInd w:val="0"/>
        <w:snapToGrid w:val="0"/>
        <w:spacing w:line="240" w:lineRule="auto"/>
        <w:jc w:val="left"/>
        <w:rPr>
          <w:rFonts w:hAnsi="宋体" w:cs="宋体" w:hint="eastAsia"/>
          <w:bCs/>
        </w:rPr>
      </w:pPr>
      <w:r>
        <w:rPr>
          <w:rFonts w:hAnsi="宋体" w:cs="宋体" w:hint="eastAsia"/>
          <w:bCs/>
        </w:rPr>
        <w:t>设有骨髓片、血片特征描述模块；</w:t>
      </w:r>
    </w:p>
    <w:p w:rsidR="007D73DC" w:rsidRDefault="007D73DC" w:rsidP="007D73DC">
      <w:pPr>
        <w:pStyle w:val="a6"/>
        <w:numPr>
          <w:ilvl w:val="0"/>
          <w:numId w:val="28"/>
        </w:numPr>
        <w:adjustRightInd w:val="0"/>
        <w:snapToGrid w:val="0"/>
        <w:spacing w:line="240" w:lineRule="auto"/>
        <w:jc w:val="left"/>
        <w:rPr>
          <w:rFonts w:hAnsi="宋体" w:cs="宋体" w:hint="eastAsia"/>
          <w:bCs/>
        </w:rPr>
      </w:pPr>
      <w:r>
        <w:rPr>
          <w:rFonts w:hAnsi="宋体" w:cs="宋体" w:hint="eastAsia"/>
          <w:bCs/>
        </w:rPr>
        <w:t>图文报告分析过程中提供详细的分析提示；</w:t>
      </w:r>
    </w:p>
    <w:p w:rsidR="007D73DC" w:rsidRDefault="007D73DC" w:rsidP="007D73DC">
      <w:pPr>
        <w:pStyle w:val="a6"/>
        <w:numPr>
          <w:ilvl w:val="0"/>
          <w:numId w:val="28"/>
        </w:numPr>
        <w:adjustRightInd w:val="0"/>
        <w:snapToGrid w:val="0"/>
        <w:spacing w:line="240" w:lineRule="auto"/>
        <w:jc w:val="left"/>
        <w:rPr>
          <w:rFonts w:hAnsi="宋体" w:cs="宋体" w:hint="eastAsia"/>
          <w:bCs/>
        </w:rPr>
      </w:pPr>
      <w:r>
        <w:rPr>
          <w:rFonts w:hAnsi="宋体" w:cs="宋体" w:hint="eastAsia"/>
          <w:bCs/>
        </w:rPr>
        <w:t>多项自动统计功能；</w:t>
      </w:r>
    </w:p>
    <w:p w:rsidR="007D73DC" w:rsidRDefault="007D73DC" w:rsidP="007D73DC">
      <w:pPr>
        <w:pStyle w:val="a6"/>
        <w:numPr>
          <w:ilvl w:val="0"/>
          <w:numId w:val="28"/>
        </w:numPr>
        <w:adjustRightInd w:val="0"/>
        <w:snapToGrid w:val="0"/>
        <w:spacing w:line="240" w:lineRule="auto"/>
        <w:jc w:val="left"/>
        <w:rPr>
          <w:rFonts w:hAnsi="宋体" w:cs="宋体" w:hint="eastAsia"/>
          <w:bCs/>
        </w:rPr>
      </w:pPr>
      <w:r>
        <w:rPr>
          <w:rFonts w:hAnsi="宋体" w:cs="宋体" w:hint="eastAsia"/>
          <w:bCs/>
        </w:rPr>
        <w:t>半自动分类计数和自动计算功能相结合；</w:t>
      </w:r>
    </w:p>
    <w:p w:rsidR="007D73DC" w:rsidRDefault="007D73DC" w:rsidP="007D73DC">
      <w:pPr>
        <w:pStyle w:val="a6"/>
        <w:numPr>
          <w:ilvl w:val="0"/>
          <w:numId w:val="28"/>
        </w:numPr>
        <w:adjustRightInd w:val="0"/>
        <w:snapToGrid w:val="0"/>
        <w:spacing w:line="240" w:lineRule="auto"/>
        <w:jc w:val="left"/>
        <w:rPr>
          <w:rFonts w:hAnsi="宋体" w:cs="宋体" w:hint="eastAsia"/>
          <w:bCs/>
        </w:rPr>
      </w:pPr>
      <w:r>
        <w:rPr>
          <w:rFonts w:hAnsi="宋体" w:cs="宋体" w:hint="eastAsia"/>
          <w:bCs/>
        </w:rPr>
        <w:t>图像处理功能</w:t>
      </w:r>
    </w:p>
    <w:p w:rsidR="007D73DC" w:rsidRDefault="007D73DC" w:rsidP="007D73DC">
      <w:pPr>
        <w:pStyle w:val="a6"/>
        <w:numPr>
          <w:ilvl w:val="0"/>
          <w:numId w:val="29"/>
        </w:numPr>
        <w:adjustRightInd w:val="0"/>
        <w:snapToGrid w:val="0"/>
        <w:spacing w:line="240" w:lineRule="auto"/>
        <w:jc w:val="left"/>
        <w:rPr>
          <w:rFonts w:hAnsi="宋体" w:cs="宋体" w:hint="eastAsia"/>
          <w:bCs/>
        </w:rPr>
      </w:pPr>
      <w:r>
        <w:rPr>
          <w:rFonts w:hAnsi="宋体" w:cs="宋体" w:hint="eastAsia"/>
          <w:bCs/>
        </w:rPr>
        <w:t>自动计算距离、角度、面积、光密度及灰度直方图；</w:t>
      </w:r>
    </w:p>
    <w:p w:rsidR="007D73DC" w:rsidRDefault="007D73DC" w:rsidP="007D73DC">
      <w:pPr>
        <w:pStyle w:val="a6"/>
        <w:numPr>
          <w:ilvl w:val="0"/>
          <w:numId w:val="29"/>
        </w:numPr>
        <w:adjustRightInd w:val="0"/>
        <w:snapToGrid w:val="0"/>
        <w:spacing w:line="240" w:lineRule="auto"/>
        <w:jc w:val="left"/>
        <w:rPr>
          <w:rFonts w:hAnsi="宋体" w:cs="宋体" w:hint="eastAsia"/>
          <w:bCs/>
        </w:rPr>
      </w:pPr>
      <w:r>
        <w:rPr>
          <w:rFonts w:hAnsi="宋体" w:cs="宋体" w:hint="eastAsia"/>
          <w:bCs/>
        </w:rPr>
        <w:t>可对图像的高度、对比度、饱和度、色彩等进行调整；</w:t>
      </w:r>
    </w:p>
    <w:p w:rsidR="007D73DC" w:rsidRDefault="007D73DC" w:rsidP="007D73DC">
      <w:pPr>
        <w:pStyle w:val="a6"/>
        <w:numPr>
          <w:ilvl w:val="0"/>
          <w:numId w:val="29"/>
        </w:numPr>
        <w:adjustRightInd w:val="0"/>
        <w:snapToGrid w:val="0"/>
        <w:spacing w:line="240" w:lineRule="auto"/>
        <w:jc w:val="left"/>
        <w:rPr>
          <w:rFonts w:hAnsi="宋体" w:cs="宋体" w:hint="eastAsia"/>
          <w:bCs/>
        </w:rPr>
      </w:pPr>
      <w:r>
        <w:rPr>
          <w:rFonts w:hAnsi="宋体" w:cs="宋体" w:hint="eastAsia"/>
          <w:bCs/>
        </w:rPr>
        <w:t>具备底片效果、黑白效果、图像旋转、加注符号、文字等多种图像处理功能。</w:t>
      </w:r>
    </w:p>
    <w:p w:rsidR="007D73DC" w:rsidRDefault="007D73DC" w:rsidP="007D73DC">
      <w:pPr>
        <w:pStyle w:val="a6"/>
        <w:adjustRightInd w:val="0"/>
        <w:snapToGrid w:val="0"/>
        <w:spacing w:line="240" w:lineRule="auto"/>
        <w:ind w:left="420"/>
        <w:jc w:val="left"/>
        <w:rPr>
          <w:rFonts w:hAnsi="宋体" w:cs="宋体" w:hint="eastAsia"/>
          <w:b/>
          <w:bCs/>
        </w:rPr>
      </w:pPr>
      <w:r>
        <w:rPr>
          <w:rFonts w:hAnsi="宋体" w:cs="宋体" w:hint="eastAsia"/>
          <w:b/>
          <w:bCs/>
        </w:rPr>
        <w:t>1.6标本送达</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送达方式包括扫描流转包送达和逐个标本扫描送达；</w:t>
      </w:r>
    </w:p>
    <w:p w:rsidR="007D73DC" w:rsidRDefault="007D73DC" w:rsidP="007D73DC">
      <w:pPr>
        <w:pStyle w:val="a6"/>
        <w:adjustRightInd w:val="0"/>
        <w:snapToGrid w:val="0"/>
        <w:spacing w:line="240" w:lineRule="auto"/>
        <w:ind w:left="420"/>
        <w:jc w:val="left"/>
        <w:rPr>
          <w:rFonts w:hAnsi="宋体" w:cs="宋体" w:hint="eastAsia"/>
          <w:b/>
          <w:bCs/>
        </w:rPr>
      </w:pPr>
      <w:r>
        <w:rPr>
          <w:rFonts w:hAnsi="宋体" w:cs="宋体" w:hint="eastAsia"/>
          <w:b/>
          <w:bCs/>
        </w:rPr>
        <w:t>1.7实验室大屏监控（软件）</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通过大屏幕监控或工作站消息窗口方式对检验全过程中的异常情况进行报警和警</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lastRenderedPageBreak/>
        <w:t>示，提醒检验人员对异常情况加以关注。报警和警示的内容包括：</w:t>
      </w:r>
    </w:p>
    <w:p w:rsidR="007D73DC" w:rsidRDefault="007D73DC" w:rsidP="007D73DC">
      <w:pPr>
        <w:pStyle w:val="a6"/>
        <w:numPr>
          <w:ilvl w:val="0"/>
          <w:numId w:val="30"/>
        </w:numPr>
        <w:adjustRightInd w:val="0"/>
        <w:snapToGrid w:val="0"/>
        <w:spacing w:line="240" w:lineRule="auto"/>
        <w:jc w:val="left"/>
        <w:rPr>
          <w:rFonts w:hAnsi="宋体" w:cs="宋体" w:hint="eastAsia"/>
          <w:bCs/>
        </w:rPr>
      </w:pPr>
      <w:r>
        <w:rPr>
          <w:rFonts w:hAnsi="宋体" w:cs="宋体" w:hint="eastAsia"/>
          <w:bCs/>
        </w:rPr>
        <w:t>标本送检超时</w:t>
      </w:r>
    </w:p>
    <w:p w:rsidR="007D73DC" w:rsidRDefault="007D73DC" w:rsidP="007D73DC">
      <w:pPr>
        <w:pStyle w:val="a6"/>
        <w:numPr>
          <w:ilvl w:val="0"/>
          <w:numId w:val="30"/>
        </w:numPr>
        <w:adjustRightInd w:val="0"/>
        <w:snapToGrid w:val="0"/>
        <w:spacing w:line="240" w:lineRule="auto"/>
        <w:jc w:val="left"/>
        <w:rPr>
          <w:rFonts w:hAnsi="宋体" w:cs="宋体" w:hint="eastAsia"/>
          <w:bCs/>
        </w:rPr>
      </w:pPr>
      <w:r>
        <w:rPr>
          <w:rFonts w:hAnsi="宋体" w:cs="宋体" w:hint="eastAsia"/>
          <w:bCs/>
        </w:rPr>
        <w:t>急诊标本</w:t>
      </w:r>
    </w:p>
    <w:p w:rsidR="007D73DC" w:rsidRDefault="007D73DC" w:rsidP="007D73DC">
      <w:pPr>
        <w:pStyle w:val="a6"/>
        <w:numPr>
          <w:ilvl w:val="0"/>
          <w:numId w:val="30"/>
        </w:numPr>
        <w:adjustRightInd w:val="0"/>
        <w:snapToGrid w:val="0"/>
        <w:spacing w:line="240" w:lineRule="auto"/>
        <w:jc w:val="left"/>
        <w:rPr>
          <w:rFonts w:hAnsi="宋体" w:cs="宋体" w:hint="eastAsia"/>
          <w:bCs/>
        </w:rPr>
      </w:pPr>
      <w:r>
        <w:rPr>
          <w:rFonts w:hAnsi="宋体" w:cs="宋体" w:hint="eastAsia"/>
          <w:bCs/>
        </w:rPr>
        <w:t>常规报告TAT超时</w:t>
      </w:r>
    </w:p>
    <w:p w:rsidR="007D73DC" w:rsidRDefault="007D73DC" w:rsidP="007D73DC">
      <w:pPr>
        <w:pStyle w:val="a6"/>
        <w:numPr>
          <w:ilvl w:val="0"/>
          <w:numId w:val="30"/>
        </w:numPr>
        <w:adjustRightInd w:val="0"/>
        <w:snapToGrid w:val="0"/>
        <w:spacing w:line="240" w:lineRule="auto"/>
        <w:jc w:val="left"/>
        <w:rPr>
          <w:rFonts w:hAnsi="宋体" w:cs="宋体" w:hint="eastAsia"/>
          <w:bCs/>
        </w:rPr>
      </w:pPr>
      <w:r>
        <w:rPr>
          <w:rFonts w:hAnsi="宋体" w:cs="宋体" w:hint="eastAsia"/>
          <w:bCs/>
        </w:rPr>
        <w:t>急诊报告TAT超时</w:t>
      </w:r>
    </w:p>
    <w:p w:rsidR="007D73DC" w:rsidRDefault="007D73DC" w:rsidP="007D73DC">
      <w:pPr>
        <w:pStyle w:val="a6"/>
        <w:numPr>
          <w:ilvl w:val="0"/>
          <w:numId w:val="30"/>
        </w:numPr>
        <w:adjustRightInd w:val="0"/>
        <w:snapToGrid w:val="0"/>
        <w:spacing w:line="240" w:lineRule="auto"/>
        <w:jc w:val="left"/>
        <w:rPr>
          <w:rFonts w:hAnsi="宋体" w:cs="宋体" w:hint="eastAsia"/>
          <w:bCs/>
        </w:rPr>
      </w:pPr>
      <w:r>
        <w:rPr>
          <w:rFonts w:hAnsi="宋体" w:cs="宋体" w:hint="eastAsia"/>
          <w:bCs/>
        </w:rPr>
        <w:t>仪器报警信息</w:t>
      </w:r>
    </w:p>
    <w:p w:rsidR="007D73DC" w:rsidRDefault="007D73DC" w:rsidP="007D73DC">
      <w:pPr>
        <w:pStyle w:val="a6"/>
        <w:numPr>
          <w:ilvl w:val="0"/>
          <w:numId w:val="30"/>
        </w:numPr>
        <w:adjustRightInd w:val="0"/>
        <w:snapToGrid w:val="0"/>
        <w:spacing w:line="240" w:lineRule="auto"/>
        <w:jc w:val="left"/>
        <w:rPr>
          <w:rFonts w:hAnsi="宋体" w:cs="宋体" w:hint="eastAsia"/>
          <w:bCs/>
        </w:rPr>
      </w:pPr>
      <w:r>
        <w:rPr>
          <w:rFonts w:hAnsi="宋体" w:cs="宋体" w:hint="eastAsia"/>
          <w:bCs/>
        </w:rPr>
        <w:t>质控失控信息</w:t>
      </w:r>
    </w:p>
    <w:p w:rsidR="007D73DC" w:rsidRDefault="007D73DC" w:rsidP="007D73DC">
      <w:pPr>
        <w:pStyle w:val="a6"/>
        <w:numPr>
          <w:ilvl w:val="0"/>
          <w:numId w:val="30"/>
        </w:numPr>
        <w:adjustRightInd w:val="0"/>
        <w:snapToGrid w:val="0"/>
        <w:spacing w:line="240" w:lineRule="auto"/>
        <w:jc w:val="left"/>
        <w:rPr>
          <w:rFonts w:hAnsi="宋体" w:cs="宋体" w:hint="eastAsia"/>
          <w:bCs/>
        </w:rPr>
      </w:pPr>
      <w:r>
        <w:rPr>
          <w:rFonts w:hAnsi="宋体" w:cs="宋体" w:hint="eastAsia"/>
          <w:bCs/>
        </w:rPr>
        <w:t>危急值预警信息</w:t>
      </w:r>
    </w:p>
    <w:p w:rsidR="007D73DC" w:rsidRDefault="007D73DC" w:rsidP="007D73DC">
      <w:pPr>
        <w:pStyle w:val="a6"/>
        <w:numPr>
          <w:ilvl w:val="0"/>
          <w:numId w:val="30"/>
        </w:numPr>
        <w:adjustRightInd w:val="0"/>
        <w:snapToGrid w:val="0"/>
        <w:spacing w:line="240" w:lineRule="auto"/>
        <w:jc w:val="left"/>
        <w:rPr>
          <w:rFonts w:hAnsi="宋体" w:cs="宋体" w:hint="eastAsia"/>
          <w:bCs/>
        </w:rPr>
      </w:pPr>
      <w:r>
        <w:rPr>
          <w:rFonts w:hAnsi="宋体" w:cs="宋体" w:hint="eastAsia"/>
          <w:bCs/>
        </w:rPr>
        <w:t>危急值感知超时</w:t>
      </w:r>
    </w:p>
    <w:p w:rsidR="007D73DC" w:rsidRDefault="007D73DC" w:rsidP="007D73DC">
      <w:pPr>
        <w:pStyle w:val="a6"/>
        <w:numPr>
          <w:ilvl w:val="0"/>
          <w:numId w:val="30"/>
        </w:numPr>
        <w:adjustRightInd w:val="0"/>
        <w:snapToGrid w:val="0"/>
        <w:spacing w:line="240" w:lineRule="auto"/>
        <w:jc w:val="left"/>
        <w:rPr>
          <w:rFonts w:hAnsi="宋体" w:cs="宋体" w:hint="eastAsia"/>
          <w:bCs/>
        </w:rPr>
      </w:pPr>
      <w:r>
        <w:rPr>
          <w:rFonts w:hAnsi="宋体" w:cs="宋体" w:hint="eastAsia"/>
          <w:bCs/>
        </w:rPr>
        <w:t>危急值报告超时</w:t>
      </w:r>
    </w:p>
    <w:p w:rsidR="007D73DC" w:rsidRDefault="007D73DC" w:rsidP="007D73DC">
      <w:pPr>
        <w:pStyle w:val="a6"/>
        <w:numPr>
          <w:ilvl w:val="0"/>
          <w:numId w:val="30"/>
        </w:numPr>
        <w:adjustRightInd w:val="0"/>
        <w:snapToGrid w:val="0"/>
        <w:spacing w:line="240" w:lineRule="auto"/>
        <w:jc w:val="left"/>
        <w:rPr>
          <w:rFonts w:hAnsi="宋体" w:cs="宋体" w:hint="eastAsia"/>
          <w:bCs/>
        </w:rPr>
      </w:pPr>
      <w:r>
        <w:rPr>
          <w:rFonts w:hAnsi="宋体" w:cs="宋体" w:hint="eastAsia"/>
          <w:bCs/>
        </w:rPr>
        <w:t>危急值回馈超时</w:t>
      </w:r>
    </w:p>
    <w:p w:rsidR="007D73DC" w:rsidRDefault="007D73DC" w:rsidP="007D73DC">
      <w:pPr>
        <w:pStyle w:val="a6"/>
        <w:numPr>
          <w:ilvl w:val="0"/>
          <w:numId w:val="30"/>
        </w:numPr>
        <w:adjustRightInd w:val="0"/>
        <w:snapToGrid w:val="0"/>
        <w:spacing w:line="240" w:lineRule="auto"/>
        <w:jc w:val="left"/>
        <w:rPr>
          <w:rFonts w:hAnsi="宋体" w:cs="宋体" w:hint="eastAsia"/>
          <w:bCs/>
        </w:rPr>
      </w:pPr>
      <w:r>
        <w:rPr>
          <w:rFonts w:hAnsi="宋体" w:cs="宋体" w:hint="eastAsia"/>
          <w:bCs/>
        </w:rPr>
        <w:t>实验室环境报警信息</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监控的方式包括：大屏幕监控、工作站消息窗。</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报警形式包括：一般性警示提醒、强烈报警，支持声音警示。</w:t>
      </w:r>
    </w:p>
    <w:p w:rsidR="007D73DC" w:rsidRDefault="007D73DC" w:rsidP="007D73DC">
      <w:pPr>
        <w:pStyle w:val="a6"/>
        <w:adjustRightInd w:val="0"/>
        <w:snapToGrid w:val="0"/>
        <w:spacing w:line="240" w:lineRule="auto"/>
        <w:ind w:left="420"/>
        <w:jc w:val="left"/>
        <w:rPr>
          <w:rFonts w:hAnsi="宋体" w:cs="宋体" w:hint="eastAsia"/>
          <w:bCs/>
        </w:rPr>
      </w:pPr>
      <w:r>
        <w:rPr>
          <w:rFonts w:hAnsi="宋体" w:cs="宋体" w:hint="eastAsia"/>
          <w:bCs/>
        </w:rPr>
        <w:t>支持每个屏幕或工作站终端自定义报警显示内容。</w:t>
      </w:r>
    </w:p>
    <w:p w:rsidR="007D73DC" w:rsidRDefault="007D73DC" w:rsidP="007D73DC">
      <w:pPr>
        <w:pStyle w:val="a6"/>
        <w:adjustRightInd w:val="0"/>
        <w:snapToGrid w:val="0"/>
        <w:spacing w:line="240" w:lineRule="auto"/>
        <w:ind w:left="420"/>
        <w:jc w:val="left"/>
        <w:rPr>
          <w:rFonts w:hAnsi="宋体" w:cs="宋体" w:hint="eastAsia"/>
          <w:b/>
          <w:bCs/>
        </w:rPr>
      </w:pPr>
      <w:r>
        <w:rPr>
          <w:rFonts w:hAnsi="宋体" w:cs="宋体" w:hint="eastAsia"/>
          <w:b/>
          <w:bCs/>
        </w:rPr>
        <w:t>1.8多重耐药接口</w:t>
      </w:r>
    </w:p>
    <w:p w:rsidR="007D73DC" w:rsidRDefault="007D73DC" w:rsidP="007D73DC">
      <w:pPr>
        <w:pStyle w:val="a6"/>
        <w:numPr>
          <w:ilvl w:val="0"/>
          <w:numId w:val="31"/>
        </w:numPr>
        <w:adjustRightInd w:val="0"/>
        <w:snapToGrid w:val="0"/>
        <w:spacing w:line="240" w:lineRule="auto"/>
        <w:jc w:val="left"/>
        <w:rPr>
          <w:rFonts w:hAnsi="宋体" w:cs="宋体" w:hint="eastAsia"/>
          <w:bCs/>
        </w:rPr>
      </w:pPr>
      <w:r>
        <w:rPr>
          <w:rFonts w:hAnsi="宋体" w:cs="宋体" w:hint="eastAsia"/>
          <w:bCs/>
        </w:rPr>
        <w:t>天然耐药规则定义</w:t>
      </w:r>
    </w:p>
    <w:p w:rsidR="007D73DC" w:rsidRDefault="007D73DC" w:rsidP="007D73DC">
      <w:pPr>
        <w:pStyle w:val="a6"/>
        <w:numPr>
          <w:ilvl w:val="0"/>
          <w:numId w:val="31"/>
        </w:numPr>
        <w:adjustRightInd w:val="0"/>
        <w:snapToGrid w:val="0"/>
        <w:spacing w:line="240" w:lineRule="auto"/>
        <w:jc w:val="left"/>
        <w:rPr>
          <w:rFonts w:hAnsi="宋体" w:cs="宋体" w:hint="eastAsia"/>
          <w:bCs/>
        </w:rPr>
      </w:pPr>
      <w:r>
        <w:rPr>
          <w:rFonts w:hAnsi="宋体" w:cs="宋体" w:hint="eastAsia"/>
          <w:bCs/>
        </w:rPr>
        <w:t>天然耐药规则判断</w:t>
      </w:r>
    </w:p>
    <w:p w:rsidR="007D73DC" w:rsidRDefault="007D73DC" w:rsidP="007D73DC">
      <w:pPr>
        <w:pStyle w:val="a6"/>
        <w:numPr>
          <w:ilvl w:val="0"/>
          <w:numId w:val="31"/>
        </w:numPr>
        <w:adjustRightInd w:val="0"/>
        <w:snapToGrid w:val="0"/>
        <w:spacing w:line="240" w:lineRule="auto"/>
        <w:jc w:val="left"/>
        <w:rPr>
          <w:rFonts w:hAnsi="宋体" w:cs="宋体" w:hint="eastAsia"/>
          <w:bCs/>
        </w:rPr>
      </w:pPr>
      <w:r>
        <w:rPr>
          <w:rFonts w:hAnsi="宋体" w:cs="宋体" w:hint="eastAsia"/>
          <w:bCs/>
        </w:rPr>
        <w:t>多重耐药判断</w:t>
      </w:r>
    </w:p>
    <w:p w:rsidR="007D73DC" w:rsidRDefault="007D73DC" w:rsidP="007D73DC">
      <w:pPr>
        <w:pStyle w:val="a6"/>
        <w:numPr>
          <w:ilvl w:val="0"/>
          <w:numId w:val="31"/>
        </w:numPr>
        <w:adjustRightInd w:val="0"/>
        <w:snapToGrid w:val="0"/>
        <w:spacing w:line="240" w:lineRule="auto"/>
        <w:jc w:val="left"/>
        <w:rPr>
          <w:rFonts w:hAnsi="宋体" w:cs="宋体" w:hint="eastAsia"/>
          <w:bCs/>
        </w:rPr>
      </w:pPr>
      <w:r>
        <w:rPr>
          <w:rFonts w:hAnsi="宋体" w:cs="宋体" w:hint="eastAsia"/>
          <w:bCs/>
        </w:rPr>
        <w:t>多重耐药判断结果发送临床</w:t>
      </w:r>
    </w:p>
    <w:p w:rsidR="007D73DC" w:rsidRDefault="007D73DC" w:rsidP="007D73DC">
      <w:pPr>
        <w:pStyle w:val="a6"/>
        <w:adjustRightInd w:val="0"/>
        <w:snapToGrid w:val="0"/>
        <w:spacing w:line="240" w:lineRule="auto"/>
        <w:ind w:left="420"/>
        <w:jc w:val="left"/>
        <w:rPr>
          <w:rFonts w:hAnsi="宋体" w:cs="宋体" w:hint="eastAsia"/>
          <w:b/>
          <w:bCs/>
        </w:rPr>
      </w:pPr>
      <w:r>
        <w:rPr>
          <w:rFonts w:hAnsi="宋体" w:cs="宋体" w:hint="eastAsia"/>
          <w:b/>
          <w:bCs/>
        </w:rPr>
        <w:t>1.9 PDA端实现预制条码采集确认功能</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1）.可独立运行app</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2）.支持第三方app集成</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3）.登录用户与HIS系统无缝对接</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4）.显示当日待采集病人列表</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5）.扫描腕带加载病人信息同时加载病人待采集标本列表</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6）.扫描条码时核对病人</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7）.两次扫描预制条码自动采集确认</w:t>
      </w:r>
    </w:p>
    <w:p w:rsidR="007D73DC" w:rsidRDefault="007D73DC" w:rsidP="007D73DC">
      <w:pPr>
        <w:pStyle w:val="a6"/>
        <w:adjustRightInd w:val="0"/>
        <w:snapToGrid w:val="0"/>
        <w:spacing w:line="240" w:lineRule="auto"/>
        <w:jc w:val="left"/>
        <w:rPr>
          <w:rFonts w:hAnsi="宋体" w:cs="宋体" w:hint="eastAsia"/>
          <w:bCs/>
        </w:rPr>
      </w:pPr>
      <w:r>
        <w:rPr>
          <w:rFonts w:hAnsi="宋体" w:cs="宋体" w:hint="eastAsia"/>
          <w:bCs/>
        </w:rPr>
        <w:t>8）.可查看当日采集信息</w:t>
      </w:r>
    </w:p>
    <w:p w:rsidR="008D0AA8" w:rsidRDefault="008D0AA8"/>
    <w:sectPr w:rsidR="008D0A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253" w:rsidRDefault="00476253" w:rsidP="007D73DC">
      <w:r>
        <w:separator/>
      </w:r>
    </w:p>
  </w:endnote>
  <w:endnote w:type="continuationSeparator" w:id="0">
    <w:p w:rsidR="00476253" w:rsidRDefault="00476253" w:rsidP="007D7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253" w:rsidRDefault="00476253" w:rsidP="007D73DC">
      <w:r>
        <w:separator/>
      </w:r>
    </w:p>
  </w:footnote>
  <w:footnote w:type="continuationSeparator" w:id="0">
    <w:p w:rsidR="00476253" w:rsidRDefault="00476253" w:rsidP="007D73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E1614"/>
    <w:multiLevelType w:val="multilevel"/>
    <w:tmpl w:val="01BE1614"/>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560" w:hanging="7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554204E"/>
    <w:multiLevelType w:val="multilevel"/>
    <w:tmpl w:val="0554204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C6B07E7"/>
    <w:multiLevelType w:val="multilevel"/>
    <w:tmpl w:val="0C6B07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0357E87"/>
    <w:multiLevelType w:val="multilevel"/>
    <w:tmpl w:val="10357E8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26DB4EFD"/>
    <w:multiLevelType w:val="multilevel"/>
    <w:tmpl w:val="26DB4EF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8130E50"/>
    <w:multiLevelType w:val="multilevel"/>
    <w:tmpl w:val="28130E5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2862020F"/>
    <w:multiLevelType w:val="multilevel"/>
    <w:tmpl w:val="2862020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35694BEB"/>
    <w:multiLevelType w:val="multilevel"/>
    <w:tmpl w:val="35694BE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38A608BD"/>
    <w:multiLevelType w:val="multilevel"/>
    <w:tmpl w:val="38A608B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396B72D4"/>
    <w:multiLevelType w:val="multilevel"/>
    <w:tmpl w:val="396B72D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EB61AA9"/>
    <w:multiLevelType w:val="multilevel"/>
    <w:tmpl w:val="3EB61AA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043188E"/>
    <w:multiLevelType w:val="multilevel"/>
    <w:tmpl w:val="404318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5D12C25"/>
    <w:multiLevelType w:val="multilevel"/>
    <w:tmpl w:val="45D12C25"/>
    <w:lvl w:ilvl="0">
      <w:start w:val="1"/>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3">
    <w:nsid w:val="486A4425"/>
    <w:multiLevelType w:val="multilevel"/>
    <w:tmpl w:val="486A442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49045EA7"/>
    <w:multiLevelType w:val="multilevel"/>
    <w:tmpl w:val="49045EA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4ABE2653"/>
    <w:multiLevelType w:val="multilevel"/>
    <w:tmpl w:val="4ABE2653"/>
    <w:lvl w:ilvl="0">
      <w:start w:val="1"/>
      <w:numFmt w:val="decimal"/>
      <w:lvlText w:val="（%1）"/>
      <w:lvlJc w:val="left"/>
      <w:pPr>
        <w:ind w:left="420" w:hanging="420"/>
      </w:pPr>
    </w:lvl>
    <w:lvl w:ilvl="1">
      <w:start w:val="1"/>
      <w:numFmt w:val="decimal"/>
      <w:lvlText w:val="%2）"/>
      <w:lvlJc w:val="left"/>
      <w:pPr>
        <w:ind w:left="1140" w:hanging="720"/>
      </w:pPr>
    </w:lvl>
    <w:lvl w:ilvl="2">
      <w:start w:val="1"/>
      <w:numFmt w:val="decimal"/>
      <w:lvlText w:val="%3)"/>
      <w:lvlJc w:val="left"/>
      <w:pPr>
        <w:ind w:left="1200" w:hanging="36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FB772FF"/>
    <w:multiLevelType w:val="multilevel"/>
    <w:tmpl w:val="4FB772F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509827B0"/>
    <w:multiLevelType w:val="multilevel"/>
    <w:tmpl w:val="509827B0"/>
    <w:lvl w:ilvl="0">
      <w:start w:val="1"/>
      <w:numFmt w:val="decimal"/>
      <w:lvlText w:val="%1)"/>
      <w:lvlJc w:val="left"/>
      <w:pPr>
        <w:ind w:left="420" w:hanging="420"/>
      </w:pPr>
    </w:lvl>
    <w:lvl w:ilvl="1">
      <w:start w:val="1"/>
      <w:numFmt w:val="lowerLetter"/>
      <w:lvlText w:val="%2)"/>
      <w:lvlJc w:val="left"/>
      <w:pPr>
        <w:ind w:left="840" w:hanging="420"/>
      </w:pPr>
    </w:lvl>
    <w:lvl w:ilvl="2">
      <w:start w:val="7"/>
      <w:numFmt w:val="lowerRoman"/>
      <w:lvlText w:val="%3."/>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5850AD6"/>
    <w:multiLevelType w:val="multilevel"/>
    <w:tmpl w:val="55850AD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62006F6D"/>
    <w:multiLevelType w:val="multilevel"/>
    <w:tmpl w:val="62006F6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628F4227"/>
    <w:multiLevelType w:val="multilevel"/>
    <w:tmpl w:val="628F422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663415C2"/>
    <w:multiLevelType w:val="multilevel"/>
    <w:tmpl w:val="663415C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6BC7780"/>
    <w:multiLevelType w:val="multilevel"/>
    <w:tmpl w:val="66BC778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68F6790A"/>
    <w:multiLevelType w:val="multilevel"/>
    <w:tmpl w:val="68F6790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6AA50704"/>
    <w:multiLevelType w:val="multilevel"/>
    <w:tmpl w:val="6AA5070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6B806222"/>
    <w:multiLevelType w:val="multilevel"/>
    <w:tmpl w:val="6B80622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nsid w:val="731A04DC"/>
    <w:multiLevelType w:val="multilevel"/>
    <w:tmpl w:val="731A04D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4C741C3"/>
    <w:multiLevelType w:val="multilevel"/>
    <w:tmpl w:val="74C741C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9451350"/>
    <w:multiLevelType w:val="multilevel"/>
    <w:tmpl w:val="7945135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7A5977C6"/>
    <w:multiLevelType w:val="multilevel"/>
    <w:tmpl w:val="7A5977C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7F500597"/>
    <w:multiLevelType w:val="multilevel"/>
    <w:tmpl w:val="7F50059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2"/>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6"/>
  </w:num>
  <w:num w:numId="20">
    <w:abstractNumId w:val="10"/>
  </w:num>
  <w:num w:numId="21">
    <w:abstractNumId w:val="27"/>
  </w:num>
  <w:num w:numId="22">
    <w:abstractNumId w:val="17"/>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4D1"/>
    <w:rsid w:val="004204D1"/>
    <w:rsid w:val="00476253"/>
    <w:rsid w:val="007D73DC"/>
    <w:rsid w:val="008D0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331937-12BF-48BD-BC8C-CE20AB4B2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3DC"/>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73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73DC"/>
    <w:rPr>
      <w:sz w:val="18"/>
      <w:szCs w:val="18"/>
    </w:rPr>
  </w:style>
  <w:style w:type="paragraph" w:styleId="a4">
    <w:name w:val="footer"/>
    <w:basedOn w:val="a"/>
    <w:link w:val="Char0"/>
    <w:uiPriority w:val="99"/>
    <w:unhideWhenUsed/>
    <w:rsid w:val="007D73DC"/>
    <w:pPr>
      <w:tabs>
        <w:tab w:val="center" w:pos="4153"/>
        <w:tab w:val="right" w:pos="8306"/>
      </w:tabs>
      <w:snapToGrid w:val="0"/>
      <w:jc w:val="left"/>
    </w:pPr>
    <w:rPr>
      <w:sz w:val="18"/>
      <w:szCs w:val="18"/>
    </w:rPr>
  </w:style>
  <w:style w:type="character" w:customStyle="1" w:styleId="Char0">
    <w:name w:val="页脚 Char"/>
    <w:basedOn w:val="a0"/>
    <w:link w:val="a4"/>
    <w:uiPriority w:val="99"/>
    <w:rsid w:val="007D73DC"/>
    <w:rPr>
      <w:sz w:val="18"/>
      <w:szCs w:val="18"/>
    </w:rPr>
  </w:style>
  <w:style w:type="character" w:customStyle="1" w:styleId="Char1">
    <w:name w:val="列出段落 Char"/>
    <w:link w:val="a5"/>
    <w:uiPriority w:val="34"/>
    <w:locked/>
    <w:rsid w:val="007D73DC"/>
    <w:rPr>
      <w:sz w:val="24"/>
      <w:szCs w:val="24"/>
    </w:rPr>
  </w:style>
  <w:style w:type="character" w:customStyle="1" w:styleId="Char2">
    <w:name w:val="纯文本 Char"/>
    <w:link w:val="a6"/>
    <w:rsid w:val="007D73DC"/>
    <w:rPr>
      <w:rFonts w:ascii="宋体" w:eastAsia="宋体" w:hAnsi="Courier New"/>
      <w:sz w:val="24"/>
      <w:szCs w:val="24"/>
    </w:rPr>
  </w:style>
  <w:style w:type="paragraph" w:styleId="a6">
    <w:name w:val="Plain Text"/>
    <w:basedOn w:val="a"/>
    <w:link w:val="Char2"/>
    <w:qFormat/>
    <w:rsid w:val="007D73DC"/>
    <w:pPr>
      <w:spacing w:beforeLines="50" w:before="156" w:afterLines="50" w:after="156" w:line="400" w:lineRule="atLeast"/>
    </w:pPr>
    <w:rPr>
      <w:rFonts w:ascii="宋体" w:hAnsi="Courier New" w:cstheme="minorBidi"/>
      <w:sz w:val="24"/>
    </w:rPr>
  </w:style>
  <w:style w:type="character" w:customStyle="1" w:styleId="Char10">
    <w:name w:val="纯文本 Char1"/>
    <w:basedOn w:val="a0"/>
    <w:uiPriority w:val="99"/>
    <w:semiHidden/>
    <w:rsid w:val="007D73DC"/>
    <w:rPr>
      <w:rFonts w:ascii="宋体" w:eastAsia="宋体" w:hAnsi="Courier New" w:cs="Courier New"/>
      <w:szCs w:val="21"/>
    </w:rPr>
  </w:style>
  <w:style w:type="paragraph" w:styleId="a5">
    <w:name w:val="List Paragraph"/>
    <w:basedOn w:val="a"/>
    <w:link w:val="Char1"/>
    <w:uiPriority w:val="34"/>
    <w:qFormat/>
    <w:rsid w:val="007D73DC"/>
    <w:pPr>
      <w:spacing w:line="360" w:lineRule="auto"/>
      <w:ind w:firstLineChars="200" w:firstLine="420"/>
    </w:pPr>
    <w:rPr>
      <w:rFonts w:asciiTheme="minorHAnsi" w:eastAsiaTheme="minorEastAsia"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1319</Words>
  <Characters>7523</Characters>
  <Application>Microsoft Office Word</Application>
  <DocSecurity>0</DocSecurity>
  <Lines>62</Lines>
  <Paragraphs>17</Paragraphs>
  <ScaleCrop>false</ScaleCrop>
  <Company>Microsoft</Company>
  <LinksUpToDate>false</LinksUpToDate>
  <CharactersWithSpaces>8825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2017-12-08T06:56:00Z</dcterms:created>
  <dcterms:modified xsi:type="dcterms:W3CDTF">2017-12-08T06:57:00Z</dcterms:modified>
</cp:coreProperties>
</file>