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7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采购人的名称地址联系方式：</w:t>
            </w:r>
            <w:r>
              <w:rPr>
                <w:rFonts w:hint="eastAsia"/>
                <w:lang w:val="en-US" w:eastAsia="zh-CN"/>
              </w:rPr>
              <w:t>中国美术学院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杭州市南山路218号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浙江东安检测技术有限公司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杭州市教工路6号求是大厦1602室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ascii="宋体" w:hAnsi="宋体"/>
                <w:spacing w:val="-6"/>
                <w:sz w:val="21"/>
                <w:szCs w:val="21"/>
              </w:rPr>
              <w:t>网络中心高校等保工作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6个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191000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附件：见下图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C8411E"/>
    <w:rsid w:val="18743711"/>
    <w:rsid w:val="1CCD1496"/>
    <w:rsid w:val="1EFB5479"/>
    <w:rsid w:val="2E5F2873"/>
    <w:rsid w:val="31341620"/>
    <w:rsid w:val="3B387D06"/>
    <w:rsid w:val="3BC54CD3"/>
    <w:rsid w:val="3C2F240A"/>
    <w:rsid w:val="42B66677"/>
    <w:rsid w:val="58AB3463"/>
    <w:rsid w:val="613E161B"/>
    <w:rsid w:val="62243F24"/>
    <w:rsid w:val="7E375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2017-10-13T02:48:36Z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